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AC0" w:rsidRDefault="00591AC0" w:rsidP="00C2573D">
      <w:pPr>
        <w:spacing w:after="0"/>
        <w:ind w:firstLine="709"/>
        <w:jc w:val="center"/>
        <w:rPr>
          <w:rFonts w:ascii="Times New Roman" w:hAnsi="Times New Roman" w:cs="Times New Roman"/>
          <w:b/>
          <w:sz w:val="28"/>
          <w:szCs w:val="28"/>
        </w:rPr>
      </w:pPr>
    </w:p>
    <w:p w:rsidR="00591AC0" w:rsidRDefault="00591AC0" w:rsidP="00591AC0">
      <w:pPr>
        <w:spacing w:after="0"/>
        <w:ind w:firstLine="709"/>
        <w:jc w:val="right"/>
        <w:rPr>
          <w:rFonts w:ascii="Times New Roman" w:hAnsi="Times New Roman" w:cs="Times New Roman"/>
          <w:b/>
          <w:sz w:val="28"/>
          <w:szCs w:val="28"/>
        </w:rPr>
      </w:pPr>
      <w:r>
        <w:rPr>
          <w:rFonts w:ascii="Times New Roman" w:hAnsi="Times New Roman" w:cs="Times New Roman"/>
          <w:b/>
          <w:sz w:val="28"/>
          <w:szCs w:val="28"/>
        </w:rPr>
        <w:t>Информация на сайт</w:t>
      </w:r>
    </w:p>
    <w:p w:rsidR="00C2573D" w:rsidRPr="00FC6C09" w:rsidRDefault="00C2573D"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Коллегия</w:t>
      </w:r>
      <w:r w:rsidRPr="00FC6C09">
        <w:rPr>
          <w:rFonts w:ascii="Times New Roman" w:hAnsi="Times New Roman" w:cs="Times New Roman"/>
          <w:b/>
          <w:sz w:val="28"/>
          <w:szCs w:val="28"/>
        </w:rPr>
        <w:t xml:space="preserve"> Министерства финансов Республики Адыгея</w:t>
      </w:r>
    </w:p>
    <w:p w:rsidR="00C2573D" w:rsidRDefault="001325E2"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0</w:t>
      </w:r>
      <w:r w:rsidR="00CD738C">
        <w:rPr>
          <w:rFonts w:ascii="Times New Roman" w:hAnsi="Times New Roman" w:cs="Times New Roman"/>
          <w:b/>
          <w:sz w:val="28"/>
          <w:szCs w:val="28"/>
        </w:rPr>
        <w:t>4</w:t>
      </w:r>
      <w:r w:rsidR="00C2573D" w:rsidRPr="00FC6C09">
        <w:rPr>
          <w:rFonts w:ascii="Times New Roman" w:hAnsi="Times New Roman" w:cs="Times New Roman"/>
          <w:b/>
          <w:sz w:val="28"/>
          <w:szCs w:val="28"/>
        </w:rPr>
        <w:t>.</w:t>
      </w:r>
      <w:r>
        <w:rPr>
          <w:rFonts w:ascii="Times New Roman" w:hAnsi="Times New Roman" w:cs="Times New Roman"/>
          <w:b/>
          <w:sz w:val="28"/>
          <w:szCs w:val="28"/>
        </w:rPr>
        <w:t>0</w:t>
      </w:r>
      <w:r w:rsidR="00CD738C">
        <w:rPr>
          <w:rFonts w:ascii="Times New Roman" w:hAnsi="Times New Roman" w:cs="Times New Roman"/>
          <w:b/>
          <w:sz w:val="28"/>
          <w:szCs w:val="28"/>
        </w:rPr>
        <w:t>4</w:t>
      </w:r>
      <w:r>
        <w:rPr>
          <w:rFonts w:ascii="Times New Roman" w:hAnsi="Times New Roman" w:cs="Times New Roman"/>
          <w:b/>
          <w:sz w:val="28"/>
          <w:szCs w:val="28"/>
        </w:rPr>
        <w:t>.2017</w:t>
      </w:r>
      <w:r w:rsidR="00C2573D" w:rsidRPr="00FC6C09">
        <w:rPr>
          <w:rFonts w:ascii="Times New Roman" w:hAnsi="Times New Roman" w:cs="Times New Roman"/>
          <w:b/>
          <w:sz w:val="28"/>
          <w:szCs w:val="28"/>
        </w:rPr>
        <w:t xml:space="preserve"> г.</w:t>
      </w:r>
    </w:p>
    <w:p w:rsidR="00C2573D" w:rsidRDefault="00C2573D" w:rsidP="00C2573D">
      <w:pPr>
        <w:spacing w:after="0"/>
        <w:ind w:firstLine="709"/>
        <w:jc w:val="both"/>
        <w:rPr>
          <w:rFonts w:ascii="Times New Roman" w:hAnsi="Times New Roman" w:cs="Times New Roman"/>
          <w:b/>
          <w:sz w:val="28"/>
          <w:szCs w:val="28"/>
        </w:rPr>
      </w:pPr>
    </w:p>
    <w:p w:rsidR="00C2573D" w:rsidRDefault="00CD738C" w:rsidP="00C2573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Очередное </w:t>
      </w:r>
      <w:r w:rsidR="00C2573D" w:rsidRPr="00C2573D">
        <w:rPr>
          <w:rFonts w:ascii="Times New Roman" w:hAnsi="Times New Roman" w:cs="Times New Roman"/>
          <w:sz w:val="28"/>
          <w:szCs w:val="28"/>
        </w:rPr>
        <w:t xml:space="preserve"> заседание Коллегии Министерства финансов</w:t>
      </w:r>
      <w:r w:rsidR="001325E2">
        <w:rPr>
          <w:rFonts w:ascii="Times New Roman" w:hAnsi="Times New Roman" w:cs="Times New Roman"/>
          <w:sz w:val="28"/>
          <w:szCs w:val="28"/>
        </w:rPr>
        <w:t xml:space="preserve"> Респуб</w:t>
      </w:r>
      <w:r>
        <w:rPr>
          <w:rFonts w:ascii="Times New Roman" w:hAnsi="Times New Roman" w:cs="Times New Roman"/>
          <w:sz w:val="28"/>
          <w:szCs w:val="28"/>
        </w:rPr>
        <w:t>лики Адыгея состоялось 4 апреля</w:t>
      </w:r>
      <w:r w:rsidR="002628C1">
        <w:rPr>
          <w:rFonts w:ascii="Times New Roman" w:hAnsi="Times New Roman" w:cs="Times New Roman"/>
          <w:sz w:val="28"/>
          <w:szCs w:val="28"/>
        </w:rPr>
        <w:t xml:space="preserve"> </w:t>
      </w:r>
      <w:r w:rsidR="00C2573D" w:rsidRPr="00C2573D">
        <w:rPr>
          <w:rFonts w:ascii="Times New Roman" w:hAnsi="Times New Roman" w:cs="Times New Roman"/>
          <w:sz w:val="28"/>
          <w:szCs w:val="28"/>
        </w:rPr>
        <w:t xml:space="preserve"> 201</w:t>
      </w:r>
      <w:r w:rsidR="001325E2">
        <w:rPr>
          <w:rFonts w:ascii="Times New Roman" w:hAnsi="Times New Roman" w:cs="Times New Roman"/>
          <w:sz w:val="28"/>
          <w:szCs w:val="28"/>
        </w:rPr>
        <w:t>7</w:t>
      </w:r>
      <w:r w:rsidR="00C2573D" w:rsidRPr="00C2573D">
        <w:rPr>
          <w:rFonts w:ascii="Times New Roman" w:hAnsi="Times New Roman" w:cs="Times New Roman"/>
          <w:sz w:val="28"/>
          <w:szCs w:val="28"/>
        </w:rPr>
        <w:t xml:space="preserve"> года</w:t>
      </w:r>
      <w:r w:rsidR="00C2573D">
        <w:rPr>
          <w:rFonts w:ascii="Times New Roman" w:hAnsi="Times New Roman" w:cs="Times New Roman"/>
          <w:sz w:val="28"/>
          <w:szCs w:val="28"/>
        </w:rPr>
        <w:t>.</w:t>
      </w:r>
    </w:p>
    <w:p w:rsidR="00584670" w:rsidRDefault="00C2573D" w:rsidP="00584670">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заседании Коллегии присутствовали: члены Коллегии Министерства фина</w:t>
      </w:r>
      <w:r w:rsidR="00584670">
        <w:rPr>
          <w:rFonts w:ascii="Times New Roman" w:hAnsi="Times New Roman" w:cs="Times New Roman"/>
          <w:sz w:val="28"/>
          <w:szCs w:val="28"/>
        </w:rPr>
        <w:t xml:space="preserve">нсов Республики Адыгея, </w:t>
      </w:r>
      <w:r>
        <w:rPr>
          <w:rFonts w:ascii="Times New Roman" w:hAnsi="Times New Roman" w:cs="Times New Roman"/>
          <w:sz w:val="28"/>
          <w:szCs w:val="28"/>
        </w:rPr>
        <w:t xml:space="preserve">руководители </w:t>
      </w:r>
      <w:r w:rsidR="002628C1">
        <w:rPr>
          <w:rFonts w:ascii="Times New Roman" w:hAnsi="Times New Roman" w:cs="Times New Roman"/>
          <w:sz w:val="28"/>
          <w:szCs w:val="28"/>
        </w:rPr>
        <w:t>структурных подразделений Министер</w:t>
      </w:r>
      <w:r w:rsidR="00CD738C">
        <w:rPr>
          <w:rFonts w:ascii="Times New Roman" w:hAnsi="Times New Roman" w:cs="Times New Roman"/>
          <w:sz w:val="28"/>
          <w:szCs w:val="28"/>
        </w:rPr>
        <w:t>ства финансов Республики Адыгея.</w:t>
      </w:r>
    </w:p>
    <w:p w:rsidR="00C2573D" w:rsidRDefault="00C2573D" w:rsidP="00C2573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Коллегии </w:t>
      </w:r>
      <w:r w:rsidRPr="00C2573D">
        <w:rPr>
          <w:rFonts w:ascii="Times New Roman" w:hAnsi="Times New Roman" w:cs="Times New Roman"/>
          <w:sz w:val="28"/>
          <w:szCs w:val="28"/>
        </w:rPr>
        <w:t>Министерства финансов Республики Адыгея</w:t>
      </w:r>
      <w:r>
        <w:rPr>
          <w:rFonts w:ascii="Times New Roman" w:hAnsi="Times New Roman" w:cs="Times New Roman"/>
          <w:sz w:val="28"/>
          <w:szCs w:val="28"/>
        </w:rPr>
        <w:t xml:space="preserve"> были </w:t>
      </w:r>
      <w:r w:rsidR="00CD738C">
        <w:rPr>
          <w:rFonts w:ascii="Times New Roman" w:hAnsi="Times New Roman" w:cs="Times New Roman"/>
          <w:sz w:val="28"/>
          <w:szCs w:val="28"/>
        </w:rPr>
        <w:t>рассмотрены</w:t>
      </w:r>
      <w:r w:rsidR="00584670">
        <w:rPr>
          <w:rFonts w:ascii="Times New Roman" w:hAnsi="Times New Roman" w:cs="Times New Roman"/>
          <w:sz w:val="28"/>
          <w:szCs w:val="28"/>
        </w:rPr>
        <w:t xml:space="preserve"> вопрос</w:t>
      </w:r>
      <w:r w:rsidR="00CD738C">
        <w:rPr>
          <w:rFonts w:ascii="Times New Roman" w:hAnsi="Times New Roman" w:cs="Times New Roman"/>
          <w:sz w:val="28"/>
          <w:szCs w:val="28"/>
        </w:rPr>
        <w:t>ы</w:t>
      </w:r>
      <w:r>
        <w:rPr>
          <w:rFonts w:ascii="Times New Roman" w:hAnsi="Times New Roman" w:cs="Times New Roman"/>
          <w:sz w:val="28"/>
          <w:szCs w:val="28"/>
        </w:rPr>
        <w:t>:</w:t>
      </w:r>
    </w:p>
    <w:p w:rsidR="00CD738C" w:rsidRDefault="007E27E6" w:rsidP="00CD738C">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CD738C" w:rsidRPr="00CD738C">
        <w:rPr>
          <w:rFonts w:ascii="Times New Roman" w:hAnsi="Times New Roman" w:cs="Times New Roman"/>
          <w:sz w:val="28"/>
          <w:szCs w:val="28"/>
        </w:rPr>
        <w:t xml:space="preserve">Об итогах исполнения консолидированного и республиканского бюджетов Республики Адыгея за 2016 год и основных задачах органов финансовой системы Республики Адыгея на 2017 год. </w:t>
      </w:r>
    </w:p>
    <w:p w:rsidR="00CD738C" w:rsidRDefault="007E27E6" w:rsidP="00CD738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D738C" w:rsidRPr="00CD738C">
        <w:rPr>
          <w:rFonts w:ascii="Times New Roman" w:hAnsi="Times New Roman" w:cs="Times New Roman"/>
          <w:sz w:val="28"/>
          <w:szCs w:val="28"/>
        </w:rPr>
        <w:t>О некоторых вопросах проведения мониторинга и составления рейтинга муниципальных образований Республики Адыгея по уровню открытости бюджетных данных.</w:t>
      </w:r>
    </w:p>
    <w:p w:rsidR="007E27E6" w:rsidRPr="00CD738C" w:rsidRDefault="007E27E6" w:rsidP="00CD738C">
      <w:pPr>
        <w:spacing w:after="0"/>
        <w:ind w:firstLine="709"/>
        <w:jc w:val="both"/>
        <w:rPr>
          <w:rFonts w:ascii="Times New Roman" w:hAnsi="Times New Roman" w:cs="Times New Roman"/>
          <w:sz w:val="28"/>
          <w:szCs w:val="28"/>
        </w:rPr>
      </w:pPr>
    </w:p>
    <w:p w:rsidR="007E27E6" w:rsidRDefault="007E27E6" w:rsidP="00E96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По вопросу «</w:t>
      </w:r>
      <w:r w:rsidRPr="00CD738C">
        <w:rPr>
          <w:rFonts w:ascii="Times New Roman" w:hAnsi="Times New Roman" w:cs="Times New Roman"/>
          <w:sz w:val="28"/>
          <w:szCs w:val="28"/>
        </w:rPr>
        <w:t>Об итогах исполнения консолидированного и республиканского бюджетов Республики Адыгея за 2016 год и основных задачах органов финансовой системы Республики Адыгея на 2017 год</w:t>
      </w:r>
      <w:r>
        <w:rPr>
          <w:rFonts w:ascii="Times New Roman" w:hAnsi="Times New Roman" w:cs="Times New Roman"/>
          <w:sz w:val="28"/>
          <w:szCs w:val="28"/>
        </w:rPr>
        <w:t>»:</w:t>
      </w:r>
      <w:r w:rsidRPr="00CD738C">
        <w:rPr>
          <w:rFonts w:ascii="Times New Roman" w:hAnsi="Times New Roman" w:cs="Times New Roman"/>
          <w:sz w:val="28"/>
          <w:szCs w:val="28"/>
        </w:rPr>
        <w:t xml:space="preserve"> </w:t>
      </w:r>
    </w:p>
    <w:p w:rsidR="00E961EC" w:rsidRPr="00E961EC" w:rsidRDefault="00E961EC" w:rsidP="00E961EC">
      <w:pPr>
        <w:spacing w:after="0" w:line="240" w:lineRule="auto"/>
        <w:ind w:firstLine="709"/>
        <w:jc w:val="both"/>
        <w:rPr>
          <w:rFonts w:ascii="Times New Roman" w:hAnsi="Times New Roman" w:cs="Times New Roman"/>
          <w:sz w:val="28"/>
          <w:szCs w:val="28"/>
        </w:rPr>
      </w:pPr>
      <w:r w:rsidRPr="008037A1">
        <w:rPr>
          <w:rFonts w:ascii="Times New Roman" w:hAnsi="Times New Roman" w:cs="Times New Roman"/>
          <w:sz w:val="28"/>
        </w:rPr>
        <w:t>Заслушан</w:t>
      </w:r>
      <w:r>
        <w:rPr>
          <w:rFonts w:ascii="Times New Roman" w:hAnsi="Times New Roman" w:cs="Times New Roman"/>
          <w:sz w:val="28"/>
        </w:rPr>
        <w:t xml:space="preserve">а информация </w:t>
      </w:r>
      <w:r>
        <w:rPr>
          <w:rFonts w:ascii="Times New Roman" w:hAnsi="Times New Roman" w:cs="Times New Roman"/>
          <w:sz w:val="28"/>
          <w:szCs w:val="28"/>
        </w:rPr>
        <w:t>Первого заместителя</w:t>
      </w:r>
      <w:r w:rsidRPr="00E961EC">
        <w:rPr>
          <w:rFonts w:ascii="Times New Roman" w:hAnsi="Times New Roman" w:cs="Times New Roman"/>
          <w:sz w:val="28"/>
          <w:szCs w:val="28"/>
        </w:rPr>
        <w:t xml:space="preserve"> Министра финансов Республики Адыгея – </w:t>
      </w:r>
      <w:proofErr w:type="spellStart"/>
      <w:r w:rsidRPr="00E961EC">
        <w:rPr>
          <w:rFonts w:ascii="Times New Roman" w:hAnsi="Times New Roman" w:cs="Times New Roman"/>
          <w:sz w:val="28"/>
          <w:szCs w:val="28"/>
        </w:rPr>
        <w:t>Косиненко</w:t>
      </w:r>
      <w:proofErr w:type="spellEnd"/>
      <w:r w:rsidRPr="00E961EC">
        <w:rPr>
          <w:rFonts w:ascii="Times New Roman" w:hAnsi="Times New Roman" w:cs="Times New Roman"/>
          <w:sz w:val="28"/>
          <w:szCs w:val="28"/>
        </w:rPr>
        <w:t xml:space="preserve"> Екатерин</w:t>
      </w:r>
      <w:r w:rsidR="008C1876">
        <w:rPr>
          <w:rFonts w:ascii="Times New Roman" w:hAnsi="Times New Roman" w:cs="Times New Roman"/>
          <w:sz w:val="28"/>
          <w:szCs w:val="28"/>
        </w:rPr>
        <w:t>ы Владимировны:</w:t>
      </w:r>
    </w:p>
    <w:p w:rsidR="008C1876" w:rsidRPr="008C1876" w:rsidRDefault="008C1876" w:rsidP="008C1876">
      <w:pPr>
        <w:spacing w:after="0"/>
        <w:jc w:val="center"/>
        <w:rPr>
          <w:rFonts w:ascii="Times New Roman" w:hAnsi="Times New Roman" w:cs="Times New Roman"/>
          <w:b/>
          <w:i/>
          <w:sz w:val="28"/>
          <w:szCs w:val="28"/>
        </w:rPr>
      </w:pPr>
      <w:r w:rsidRPr="008C1876">
        <w:rPr>
          <w:b/>
          <w:i/>
          <w:sz w:val="28"/>
          <w:szCs w:val="28"/>
        </w:rPr>
        <w:t xml:space="preserve">    </w:t>
      </w:r>
      <w:r w:rsidRPr="008C1876">
        <w:rPr>
          <w:rFonts w:ascii="Times New Roman" w:hAnsi="Times New Roman" w:cs="Times New Roman"/>
          <w:b/>
          <w:i/>
          <w:sz w:val="28"/>
          <w:szCs w:val="28"/>
        </w:rPr>
        <w:t>Д О К Л А Д</w:t>
      </w:r>
    </w:p>
    <w:p w:rsidR="008C1876" w:rsidRPr="008C1876" w:rsidRDefault="008C1876" w:rsidP="008C1876">
      <w:pPr>
        <w:spacing w:after="0"/>
        <w:jc w:val="center"/>
        <w:rPr>
          <w:rFonts w:ascii="Times New Roman" w:hAnsi="Times New Roman" w:cs="Times New Roman"/>
          <w:b/>
          <w:i/>
          <w:sz w:val="28"/>
          <w:szCs w:val="28"/>
        </w:rPr>
      </w:pPr>
      <w:r w:rsidRPr="008C1876">
        <w:rPr>
          <w:rFonts w:ascii="Times New Roman" w:hAnsi="Times New Roman" w:cs="Times New Roman"/>
          <w:b/>
          <w:i/>
          <w:sz w:val="28"/>
          <w:szCs w:val="28"/>
        </w:rPr>
        <w:t xml:space="preserve">на заседание коллегии </w:t>
      </w:r>
    </w:p>
    <w:p w:rsidR="008C1876" w:rsidRPr="008C1876" w:rsidRDefault="008C1876" w:rsidP="008C1876">
      <w:pPr>
        <w:spacing w:after="0"/>
        <w:jc w:val="center"/>
        <w:rPr>
          <w:rFonts w:ascii="Times New Roman" w:hAnsi="Times New Roman" w:cs="Times New Roman"/>
          <w:b/>
          <w:i/>
          <w:sz w:val="28"/>
          <w:szCs w:val="28"/>
        </w:rPr>
      </w:pPr>
      <w:r w:rsidRPr="008C1876">
        <w:rPr>
          <w:rFonts w:ascii="Times New Roman" w:hAnsi="Times New Roman" w:cs="Times New Roman"/>
          <w:b/>
          <w:i/>
          <w:sz w:val="28"/>
          <w:szCs w:val="28"/>
        </w:rPr>
        <w:t>Министерства финансов Республики Адыгея</w:t>
      </w:r>
    </w:p>
    <w:p w:rsidR="008C1876" w:rsidRPr="008C1876" w:rsidRDefault="008C1876" w:rsidP="008C1876">
      <w:pPr>
        <w:spacing w:after="0"/>
        <w:jc w:val="center"/>
        <w:rPr>
          <w:rFonts w:ascii="Times New Roman" w:hAnsi="Times New Roman" w:cs="Times New Roman"/>
          <w:b/>
          <w:i/>
          <w:sz w:val="28"/>
          <w:szCs w:val="28"/>
        </w:rPr>
      </w:pPr>
      <w:r w:rsidRPr="008C1876">
        <w:rPr>
          <w:rFonts w:ascii="Times New Roman" w:hAnsi="Times New Roman" w:cs="Times New Roman"/>
          <w:b/>
          <w:i/>
          <w:sz w:val="28"/>
          <w:szCs w:val="28"/>
        </w:rPr>
        <w:t>4 апреля  2017 года</w:t>
      </w:r>
    </w:p>
    <w:p w:rsidR="008C1876" w:rsidRPr="008C1876" w:rsidRDefault="008C1876" w:rsidP="008C1876">
      <w:pPr>
        <w:spacing w:after="0"/>
        <w:ind w:firstLine="720"/>
        <w:jc w:val="center"/>
        <w:rPr>
          <w:rFonts w:ascii="Times New Roman" w:hAnsi="Times New Roman" w:cs="Times New Roman"/>
          <w:b/>
          <w:i/>
          <w:sz w:val="28"/>
          <w:szCs w:val="28"/>
        </w:rPr>
      </w:pPr>
      <w:r w:rsidRPr="008C1876">
        <w:rPr>
          <w:rFonts w:ascii="Times New Roman" w:hAnsi="Times New Roman" w:cs="Times New Roman"/>
          <w:b/>
          <w:i/>
          <w:sz w:val="28"/>
          <w:szCs w:val="28"/>
        </w:rPr>
        <w:t>по вопросу: «Об  итогах исполнения консолидированного и</w:t>
      </w:r>
    </w:p>
    <w:p w:rsidR="008C1876" w:rsidRPr="008C1876" w:rsidRDefault="008C1876" w:rsidP="008C1876">
      <w:pPr>
        <w:spacing w:after="0"/>
        <w:ind w:firstLine="720"/>
        <w:jc w:val="center"/>
        <w:rPr>
          <w:rFonts w:ascii="Times New Roman" w:hAnsi="Times New Roman" w:cs="Times New Roman"/>
          <w:b/>
          <w:i/>
          <w:sz w:val="28"/>
          <w:szCs w:val="28"/>
        </w:rPr>
      </w:pPr>
      <w:r w:rsidRPr="008C1876">
        <w:rPr>
          <w:rFonts w:ascii="Times New Roman" w:hAnsi="Times New Roman" w:cs="Times New Roman"/>
          <w:b/>
          <w:i/>
          <w:sz w:val="28"/>
          <w:szCs w:val="28"/>
        </w:rPr>
        <w:t>республиканского бюджетов Республики Адыгея</w:t>
      </w:r>
    </w:p>
    <w:p w:rsidR="008C1876" w:rsidRPr="008C1876" w:rsidRDefault="008C1876" w:rsidP="008C1876">
      <w:pPr>
        <w:spacing w:after="0"/>
        <w:jc w:val="center"/>
        <w:rPr>
          <w:rFonts w:ascii="Times New Roman" w:hAnsi="Times New Roman" w:cs="Times New Roman"/>
          <w:b/>
          <w:i/>
          <w:sz w:val="28"/>
          <w:szCs w:val="28"/>
        </w:rPr>
      </w:pPr>
      <w:r w:rsidRPr="008C1876">
        <w:rPr>
          <w:rFonts w:ascii="Times New Roman" w:hAnsi="Times New Roman" w:cs="Times New Roman"/>
          <w:b/>
          <w:i/>
          <w:sz w:val="28"/>
          <w:szCs w:val="28"/>
        </w:rPr>
        <w:t>за 2016 год»</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t>Как и в предыдущие годы, в 2016 году, основными задачами, стоящими перед финансовой системой Республики Адыгея, были мобилизация бюджетных ресурсов на реализацию задач, определенных Указами Президента Российской Федерации от 7 мая 2012 года, обеспечение сбалансированности республиканского и консолидированного бюджетов Республики Адыгея, снижение долговой нагрузки на республиканский бюджет Республики Адыгея. Все намеченные цели были успешно достигнуты.</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lastRenderedPageBreak/>
        <w:t>Результатом проделанной работы стало обеспечение финансовой стабильности всех уровней бюджетов республики и исполнение принятых Республикой Адыгея обязательств по достижению установленных федеральными Указами и федеральными соглашениями показателей.</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t>Исполнение бюджета Республики Адыгея характеризуется следующими показателями.</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t>Исполнение консолидированного бюджета Республики Адыгея в 2016 году составило по доходам 18113,5 млн. рублей, по расходам 17675,4 млн. рублей, дефицит – 438,1 млн. рублей. Расходная часть консолидированного бюджета Республики Адыгея за 2016 год выполнена на 97,0 процента к плановым назначениям.</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t>Республиканский бюджет Республики Адыгея на 2016 год первоначально утвержден по расходам 12617,6 млн. рублей, по доходам – 11883,4 млн. рублей, исходя из прогнозируемого объема налоговых и неналоговых доходов в сумме 7342,0 млн. рублей, получения средств из федерального бюджета в сумме 4541,4 млн. рублей, с дефицитом 734,2 млн. рублей. Источниками дефицита первоначально планировалось получение кредитов от кредитных организаций и возврат по ранее предоставленным кредитам муниципальным районам (городским округам) Республики Адыгея.</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t>С учетом изменений и дополнений, вносимых в Закон Республики Адыгея «О республиканском бюджете Республики Адыгея на 2016 год», производимых в соответствии с законодательством Российской Федерации и Республики Адыгея, утвержденный план по доходам составил 14724,0 млн. рублей, по расходам – 15001,9 млн. рублей.</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t>План по безвозмездным перечислениям увеличен на размер дополнительно поступившей из федерального бюджета дотации на сбалансированность бюджета - 386,0 млн. рублей и целевых средств на сумму 1613,4 млн. рублей. Соответственно целевым поступлениям были изменены расходные обязательства. Также были увеличены расходы на сумму остатков средств на счете республиканского бюджета на 1 января 2016 года, использованных в 2015 году. Всего увеличение по расходам произведено на сумму 2384,3 млн. рублей. Общий объем поступлений налоговых и неналоговых доходов республиканского бюджета по сравнению с первоначальным размером был увеличен на 841,1 млн. рублей.</w:t>
      </w:r>
    </w:p>
    <w:p w:rsidR="008C1876" w:rsidRPr="008C1876" w:rsidRDefault="008C1876" w:rsidP="008C1876">
      <w:pPr>
        <w:spacing w:after="0"/>
        <w:ind w:firstLine="720"/>
        <w:jc w:val="both"/>
        <w:rPr>
          <w:rFonts w:ascii="Times New Roman" w:hAnsi="Times New Roman" w:cs="Times New Roman"/>
          <w:i/>
          <w:spacing w:val="-4"/>
          <w:sz w:val="28"/>
          <w:szCs w:val="28"/>
        </w:rPr>
      </w:pPr>
      <w:r w:rsidRPr="008C1876">
        <w:rPr>
          <w:rFonts w:ascii="Times New Roman" w:hAnsi="Times New Roman" w:cs="Times New Roman"/>
          <w:i/>
          <w:spacing w:val="-4"/>
          <w:sz w:val="28"/>
          <w:szCs w:val="28"/>
        </w:rPr>
        <w:t>В результате всех произведенных уточнений плановый дефицит составил 277,9 млн. рублей. Источниками финансирования дефицита республиканского бюджета были определены получение заемных средств, остатки бюджетных средств и возврат по ранее предоставленным бюджетным кредитам.</w:t>
      </w:r>
    </w:p>
    <w:p w:rsidR="008C1876" w:rsidRPr="008C1876" w:rsidRDefault="008C1876" w:rsidP="008C1876">
      <w:pPr>
        <w:spacing w:after="0"/>
        <w:ind w:firstLine="720"/>
        <w:jc w:val="both"/>
        <w:rPr>
          <w:rFonts w:ascii="Times New Roman" w:hAnsi="Times New Roman" w:cs="Times New Roman"/>
          <w:i/>
          <w:spacing w:val="-4"/>
          <w:sz w:val="28"/>
          <w:szCs w:val="28"/>
        </w:rPr>
      </w:pPr>
      <w:r w:rsidRPr="008C1876">
        <w:rPr>
          <w:rFonts w:ascii="Times New Roman" w:hAnsi="Times New Roman" w:cs="Times New Roman"/>
          <w:i/>
          <w:spacing w:val="-4"/>
          <w:sz w:val="28"/>
          <w:szCs w:val="28"/>
        </w:rPr>
        <w:lastRenderedPageBreak/>
        <w:t>Фактическое исполнение республиканского бюджета по расходам составило 14723,3 млн. рублей или 98,1 процента от уточненного плана, по доходам - 15121,3 млн. рублей или 102,7 процента к уточненному плану, с превышением доходов над расходами (</w:t>
      </w:r>
      <w:proofErr w:type="spellStart"/>
      <w:r w:rsidRPr="008C1876">
        <w:rPr>
          <w:rFonts w:ascii="Times New Roman" w:hAnsi="Times New Roman" w:cs="Times New Roman"/>
          <w:i/>
          <w:spacing w:val="-4"/>
          <w:sz w:val="28"/>
          <w:szCs w:val="28"/>
        </w:rPr>
        <w:t>профицитом</w:t>
      </w:r>
      <w:proofErr w:type="spellEnd"/>
      <w:r w:rsidRPr="008C1876">
        <w:rPr>
          <w:rFonts w:ascii="Times New Roman" w:hAnsi="Times New Roman" w:cs="Times New Roman"/>
          <w:i/>
          <w:spacing w:val="-4"/>
          <w:sz w:val="28"/>
          <w:szCs w:val="28"/>
        </w:rPr>
        <w:t>) 398,0 млн. рублей.</w:t>
      </w:r>
    </w:p>
    <w:p w:rsidR="008C1876" w:rsidRPr="008C1876" w:rsidRDefault="008C1876" w:rsidP="008C1876">
      <w:pPr>
        <w:spacing w:after="0"/>
        <w:ind w:firstLine="720"/>
        <w:jc w:val="both"/>
        <w:rPr>
          <w:rFonts w:ascii="Times New Roman" w:hAnsi="Times New Roman" w:cs="Times New Roman"/>
          <w:i/>
          <w:spacing w:val="-4"/>
          <w:sz w:val="28"/>
          <w:szCs w:val="28"/>
        </w:rPr>
      </w:pPr>
      <w:r w:rsidRPr="008C1876">
        <w:rPr>
          <w:rFonts w:ascii="Times New Roman" w:hAnsi="Times New Roman" w:cs="Times New Roman"/>
          <w:i/>
          <w:spacing w:val="-4"/>
          <w:sz w:val="28"/>
          <w:szCs w:val="28"/>
        </w:rPr>
        <w:t xml:space="preserve">Перевыполнение доходной части сложилось в связи с дополнительным поступлений налоговых доходов в конце отчетного года. Это привело и к фактическому </w:t>
      </w:r>
      <w:proofErr w:type="spellStart"/>
      <w:r w:rsidRPr="008C1876">
        <w:rPr>
          <w:rFonts w:ascii="Times New Roman" w:hAnsi="Times New Roman" w:cs="Times New Roman"/>
          <w:i/>
          <w:spacing w:val="-4"/>
          <w:sz w:val="28"/>
          <w:szCs w:val="28"/>
        </w:rPr>
        <w:t>профициту</w:t>
      </w:r>
      <w:proofErr w:type="spellEnd"/>
      <w:r w:rsidRPr="008C1876">
        <w:rPr>
          <w:rFonts w:ascii="Times New Roman" w:hAnsi="Times New Roman" w:cs="Times New Roman"/>
          <w:i/>
          <w:spacing w:val="-4"/>
          <w:sz w:val="28"/>
          <w:szCs w:val="28"/>
        </w:rPr>
        <w:t xml:space="preserve"> бюджета.</w:t>
      </w:r>
    </w:p>
    <w:p w:rsidR="008C1876" w:rsidRPr="008C1876" w:rsidRDefault="008C1876" w:rsidP="008C1876">
      <w:pPr>
        <w:spacing w:after="0"/>
        <w:ind w:firstLine="720"/>
        <w:jc w:val="both"/>
        <w:rPr>
          <w:rFonts w:ascii="Times New Roman" w:hAnsi="Times New Roman" w:cs="Times New Roman"/>
          <w:i/>
          <w:spacing w:val="-4"/>
          <w:sz w:val="28"/>
          <w:szCs w:val="28"/>
        </w:rPr>
      </w:pPr>
      <w:r w:rsidRPr="008C1876">
        <w:rPr>
          <w:rFonts w:ascii="Times New Roman" w:hAnsi="Times New Roman" w:cs="Times New Roman"/>
          <w:i/>
          <w:spacing w:val="-4"/>
          <w:sz w:val="28"/>
          <w:szCs w:val="28"/>
        </w:rPr>
        <w:t>Кроме того, значительный объем дополнительных поступлений бюджетных средств был направлен на погашение долговых обязательств Республики Адыгея. На погашение задолженности по коммерческим кредитам направлено 1500,0 млн. рублей.</w:t>
      </w:r>
    </w:p>
    <w:p w:rsidR="008C1876" w:rsidRPr="008C1876" w:rsidRDefault="008C1876" w:rsidP="008C1876">
      <w:pPr>
        <w:spacing w:after="0"/>
        <w:ind w:firstLine="720"/>
        <w:jc w:val="both"/>
        <w:rPr>
          <w:rFonts w:ascii="Times New Roman" w:hAnsi="Times New Roman" w:cs="Times New Roman"/>
          <w:i/>
          <w:sz w:val="28"/>
          <w:szCs w:val="28"/>
        </w:rPr>
      </w:pPr>
      <w:r w:rsidRPr="008C1876">
        <w:rPr>
          <w:rFonts w:ascii="Times New Roman" w:hAnsi="Times New Roman" w:cs="Times New Roman"/>
          <w:i/>
          <w:sz w:val="28"/>
          <w:szCs w:val="28"/>
        </w:rPr>
        <w:t>Исполнены социально-значимые обязательства бюджета Республики Адыгея по следующим направлениям:</w:t>
      </w:r>
    </w:p>
    <w:p w:rsidR="008C1876" w:rsidRPr="008C1876" w:rsidRDefault="008C1876" w:rsidP="008C1876">
      <w:pPr>
        <w:spacing w:after="0"/>
        <w:ind w:firstLine="720"/>
        <w:jc w:val="right"/>
        <w:rPr>
          <w:rFonts w:ascii="Times New Roman" w:hAnsi="Times New Roman" w:cs="Times New Roman"/>
          <w:i/>
          <w:sz w:val="28"/>
          <w:szCs w:val="28"/>
        </w:rPr>
      </w:pPr>
      <w:r w:rsidRPr="008C1876">
        <w:rPr>
          <w:rFonts w:ascii="Times New Roman" w:hAnsi="Times New Roman" w:cs="Times New Roman"/>
          <w:i/>
          <w:sz w:val="28"/>
          <w:szCs w:val="28"/>
        </w:rPr>
        <w:t>(в тысячах рублей)</w:t>
      </w:r>
    </w:p>
    <w:tbl>
      <w:tblPr>
        <w:tblW w:w="0" w:type="auto"/>
        <w:tblLook w:val="01E0"/>
      </w:tblPr>
      <w:tblGrid>
        <w:gridCol w:w="4608"/>
        <w:gridCol w:w="4608"/>
      </w:tblGrid>
      <w:tr w:rsidR="008C1876" w:rsidRPr="008C1876" w:rsidTr="000A55D4">
        <w:tc>
          <w:tcPr>
            <w:tcW w:w="4608" w:type="dxa"/>
          </w:tcPr>
          <w:p w:rsidR="008C1876" w:rsidRPr="008C1876" w:rsidRDefault="008C1876" w:rsidP="008C1876">
            <w:pPr>
              <w:spacing w:after="0"/>
              <w:jc w:val="both"/>
              <w:rPr>
                <w:rFonts w:ascii="Times New Roman" w:hAnsi="Times New Roman" w:cs="Times New Roman"/>
                <w:i/>
                <w:sz w:val="28"/>
                <w:szCs w:val="28"/>
              </w:rPr>
            </w:pPr>
          </w:p>
        </w:tc>
        <w:tc>
          <w:tcPr>
            <w:tcW w:w="4608" w:type="dxa"/>
          </w:tcPr>
          <w:p w:rsidR="008C1876" w:rsidRPr="008C1876" w:rsidRDefault="008C1876" w:rsidP="008C1876">
            <w:pPr>
              <w:spacing w:after="0"/>
              <w:jc w:val="both"/>
              <w:rPr>
                <w:rFonts w:ascii="Times New Roman" w:hAnsi="Times New Roman" w:cs="Times New Roman"/>
                <w:i/>
                <w:sz w:val="28"/>
                <w:szCs w:val="28"/>
              </w:rPr>
            </w:pPr>
          </w:p>
        </w:tc>
      </w:tr>
      <w:tr w:rsidR="008C1876" w:rsidRPr="008C1876" w:rsidTr="000A55D4">
        <w:tc>
          <w:tcPr>
            <w:tcW w:w="4608" w:type="dxa"/>
          </w:tcPr>
          <w:p w:rsidR="008C1876" w:rsidRPr="008C1876" w:rsidRDefault="008C1876" w:rsidP="008C1876">
            <w:pPr>
              <w:spacing w:after="0"/>
              <w:rPr>
                <w:rFonts w:ascii="Times New Roman" w:hAnsi="Times New Roman" w:cs="Times New Roman"/>
                <w:i/>
                <w:sz w:val="28"/>
                <w:szCs w:val="28"/>
              </w:rPr>
            </w:pPr>
            <w:r w:rsidRPr="008C1876">
              <w:rPr>
                <w:rFonts w:ascii="Times New Roman" w:hAnsi="Times New Roman" w:cs="Times New Roman"/>
                <w:i/>
                <w:sz w:val="28"/>
                <w:szCs w:val="28"/>
              </w:rPr>
              <w:t>1) заработная плата с начислениями государственных учреждений</w:t>
            </w:r>
          </w:p>
        </w:tc>
        <w:tc>
          <w:tcPr>
            <w:tcW w:w="4608" w:type="dxa"/>
          </w:tcPr>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jc w:val="right"/>
              <w:rPr>
                <w:rFonts w:ascii="Times New Roman" w:hAnsi="Times New Roman" w:cs="Times New Roman"/>
                <w:i/>
                <w:sz w:val="28"/>
                <w:szCs w:val="28"/>
              </w:rPr>
            </w:pPr>
            <w:r w:rsidRPr="008C1876">
              <w:rPr>
                <w:rFonts w:ascii="Times New Roman" w:hAnsi="Times New Roman" w:cs="Times New Roman"/>
                <w:i/>
                <w:sz w:val="28"/>
                <w:szCs w:val="28"/>
              </w:rPr>
              <w:t>2492210,3</w:t>
            </w:r>
          </w:p>
        </w:tc>
      </w:tr>
      <w:tr w:rsidR="008C1876" w:rsidRPr="008C1876" w:rsidTr="000A55D4">
        <w:trPr>
          <w:trHeight w:val="116"/>
        </w:trPr>
        <w:tc>
          <w:tcPr>
            <w:tcW w:w="4608" w:type="dxa"/>
          </w:tcPr>
          <w:p w:rsidR="008C1876" w:rsidRPr="008C1876" w:rsidRDefault="008C1876" w:rsidP="008C1876">
            <w:pPr>
              <w:spacing w:after="0"/>
              <w:rPr>
                <w:rFonts w:ascii="Times New Roman" w:hAnsi="Times New Roman" w:cs="Times New Roman"/>
                <w:i/>
                <w:sz w:val="28"/>
                <w:szCs w:val="28"/>
              </w:rPr>
            </w:pPr>
            <w:r w:rsidRPr="008C1876">
              <w:rPr>
                <w:rFonts w:ascii="Times New Roman" w:hAnsi="Times New Roman" w:cs="Times New Roman"/>
                <w:i/>
                <w:sz w:val="28"/>
                <w:szCs w:val="28"/>
              </w:rPr>
              <w:t xml:space="preserve"> </w:t>
            </w:r>
          </w:p>
        </w:tc>
        <w:tc>
          <w:tcPr>
            <w:tcW w:w="4608" w:type="dxa"/>
          </w:tcPr>
          <w:p w:rsidR="008C1876" w:rsidRPr="008C1876" w:rsidRDefault="008C1876" w:rsidP="008C1876">
            <w:pPr>
              <w:spacing w:after="0"/>
              <w:rPr>
                <w:rFonts w:ascii="Times New Roman" w:hAnsi="Times New Roman" w:cs="Times New Roman"/>
                <w:i/>
                <w:sz w:val="28"/>
                <w:szCs w:val="28"/>
              </w:rPr>
            </w:pPr>
          </w:p>
        </w:tc>
      </w:tr>
      <w:tr w:rsidR="008C1876" w:rsidRPr="008C1876" w:rsidTr="000A55D4">
        <w:tc>
          <w:tcPr>
            <w:tcW w:w="4608" w:type="dxa"/>
          </w:tcPr>
          <w:p w:rsidR="008C1876" w:rsidRPr="008C1876" w:rsidRDefault="008C1876" w:rsidP="008C1876">
            <w:pPr>
              <w:spacing w:after="0"/>
              <w:rPr>
                <w:rFonts w:ascii="Times New Roman" w:hAnsi="Times New Roman" w:cs="Times New Roman"/>
                <w:i/>
                <w:sz w:val="28"/>
                <w:szCs w:val="28"/>
              </w:rPr>
            </w:pPr>
            <w:r w:rsidRPr="008C1876">
              <w:rPr>
                <w:rFonts w:ascii="Times New Roman" w:hAnsi="Times New Roman" w:cs="Times New Roman"/>
                <w:i/>
                <w:sz w:val="28"/>
                <w:szCs w:val="28"/>
              </w:rPr>
              <w:t xml:space="preserve">2) социальное обеспечение, в том числе обеспечение мер социальной поддержки ветеранов </w:t>
            </w:r>
          </w:p>
        </w:tc>
        <w:tc>
          <w:tcPr>
            <w:tcW w:w="4608" w:type="dxa"/>
          </w:tcPr>
          <w:p w:rsidR="008C1876" w:rsidRPr="008C1876" w:rsidRDefault="008C1876" w:rsidP="008C1876">
            <w:pPr>
              <w:spacing w:after="0"/>
              <w:jc w:val="right"/>
              <w:rPr>
                <w:rFonts w:ascii="Times New Roman" w:hAnsi="Times New Roman" w:cs="Times New Roman"/>
                <w:i/>
                <w:sz w:val="28"/>
                <w:szCs w:val="28"/>
              </w:rPr>
            </w:pPr>
            <w:r w:rsidRPr="008C1876">
              <w:rPr>
                <w:rFonts w:ascii="Times New Roman" w:hAnsi="Times New Roman" w:cs="Times New Roman"/>
                <w:i/>
                <w:sz w:val="28"/>
                <w:szCs w:val="28"/>
              </w:rPr>
              <w:t>1716662,7</w:t>
            </w:r>
          </w:p>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jc w:val="right"/>
              <w:rPr>
                <w:rFonts w:ascii="Times New Roman" w:hAnsi="Times New Roman" w:cs="Times New Roman"/>
                <w:i/>
                <w:sz w:val="28"/>
                <w:szCs w:val="28"/>
              </w:rPr>
            </w:pPr>
            <w:r w:rsidRPr="008C1876">
              <w:rPr>
                <w:rFonts w:ascii="Times New Roman" w:hAnsi="Times New Roman" w:cs="Times New Roman"/>
                <w:i/>
                <w:sz w:val="28"/>
                <w:szCs w:val="28"/>
              </w:rPr>
              <w:t>385394,2</w:t>
            </w:r>
          </w:p>
        </w:tc>
      </w:tr>
      <w:tr w:rsidR="008C1876" w:rsidRPr="008C1876" w:rsidTr="000A55D4">
        <w:trPr>
          <w:trHeight w:val="116"/>
        </w:trPr>
        <w:tc>
          <w:tcPr>
            <w:tcW w:w="4608" w:type="dxa"/>
          </w:tcPr>
          <w:p w:rsidR="008C1876" w:rsidRPr="008C1876" w:rsidRDefault="008C1876" w:rsidP="008C1876">
            <w:pPr>
              <w:spacing w:after="0"/>
              <w:rPr>
                <w:rFonts w:ascii="Times New Roman" w:hAnsi="Times New Roman" w:cs="Times New Roman"/>
                <w:i/>
                <w:sz w:val="28"/>
                <w:szCs w:val="28"/>
              </w:rPr>
            </w:pPr>
          </w:p>
        </w:tc>
        <w:tc>
          <w:tcPr>
            <w:tcW w:w="4608" w:type="dxa"/>
          </w:tcPr>
          <w:p w:rsidR="008C1876" w:rsidRPr="008C1876" w:rsidRDefault="008C1876" w:rsidP="008C1876">
            <w:pPr>
              <w:spacing w:after="0"/>
              <w:rPr>
                <w:rFonts w:ascii="Times New Roman" w:hAnsi="Times New Roman" w:cs="Times New Roman"/>
                <w:i/>
                <w:sz w:val="28"/>
                <w:szCs w:val="28"/>
              </w:rPr>
            </w:pPr>
          </w:p>
        </w:tc>
      </w:tr>
      <w:tr w:rsidR="008C1876" w:rsidRPr="008C1876" w:rsidTr="000A55D4">
        <w:tc>
          <w:tcPr>
            <w:tcW w:w="4608" w:type="dxa"/>
          </w:tcPr>
          <w:p w:rsidR="008C1876" w:rsidRPr="008C1876" w:rsidRDefault="008C1876" w:rsidP="008C1876">
            <w:pPr>
              <w:spacing w:after="0"/>
              <w:rPr>
                <w:rFonts w:ascii="Times New Roman" w:hAnsi="Times New Roman" w:cs="Times New Roman"/>
                <w:i/>
                <w:sz w:val="28"/>
                <w:szCs w:val="28"/>
              </w:rPr>
            </w:pPr>
            <w:r w:rsidRPr="008C1876">
              <w:rPr>
                <w:rFonts w:ascii="Times New Roman" w:hAnsi="Times New Roman" w:cs="Times New Roman"/>
                <w:i/>
                <w:sz w:val="28"/>
                <w:szCs w:val="28"/>
              </w:rPr>
              <w:t>3) платежи на обязательное медицинское страхование</w:t>
            </w:r>
          </w:p>
        </w:tc>
        <w:tc>
          <w:tcPr>
            <w:tcW w:w="4608" w:type="dxa"/>
          </w:tcPr>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ind w:firstLine="708"/>
              <w:jc w:val="right"/>
              <w:rPr>
                <w:rFonts w:ascii="Times New Roman" w:hAnsi="Times New Roman" w:cs="Times New Roman"/>
                <w:i/>
                <w:sz w:val="28"/>
                <w:szCs w:val="28"/>
              </w:rPr>
            </w:pPr>
            <w:r w:rsidRPr="008C1876">
              <w:rPr>
                <w:rFonts w:ascii="Times New Roman" w:hAnsi="Times New Roman" w:cs="Times New Roman"/>
                <w:i/>
                <w:sz w:val="28"/>
                <w:szCs w:val="28"/>
              </w:rPr>
              <w:t>1849290,0</w:t>
            </w:r>
          </w:p>
        </w:tc>
      </w:tr>
      <w:tr w:rsidR="008C1876" w:rsidRPr="008C1876" w:rsidTr="000A55D4">
        <w:trPr>
          <w:trHeight w:val="116"/>
        </w:trPr>
        <w:tc>
          <w:tcPr>
            <w:tcW w:w="4608" w:type="dxa"/>
          </w:tcPr>
          <w:p w:rsidR="008C1876" w:rsidRPr="008C1876" w:rsidRDefault="008C1876" w:rsidP="008C1876">
            <w:pPr>
              <w:spacing w:after="0"/>
              <w:rPr>
                <w:rFonts w:ascii="Times New Roman" w:hAnsi="Times New Roman" w:cs="Times New Roman"/>
                <w:i/>
                <w:sz w:val="28"/>
                <w:szCs w:val="28"/>
              </w:rPr>
            </w:pPr>
          </w:p>
        </w:tc>
        <w:tc>
          <w:tcPr>
            <w:tcW w:w="4608" w:type="dxa"/>
          </w:tcPr>
          <w:p w:rsidR="008C1876" w:rsidRPr="008C1876" w:rsidRDefault="008C1876" w:rsidP="008C1876">
            <w:pPr>
              <w:spacing w:after="0"/>
              <w:rPr>
                <w:rFonts w:ascii="Times New Roman" w:hAnsi="Times New Roman" w:cs="Times New Roman"/>
                <w:i/>
                <w:sz w:val="28"/>
                <w:szCs w:val="28"/>
              </w:rPr>
            </w:pPr>
          </w:p>
        </w:tc>
      </w:tr>
      <w:tr w:rsidR="008C1876" w:rsidRPr="008C1876" w:rsidTr="000A55D4">
        <w:tc>
          <w:tcPr>
            <w:tcW w:w="4608" w:type="dxa"/>
          </w:tcPr>
          <w:p w:rsidR="008C1876" w:rsidRPr="008C1876" w:rsidRDefault="008C1876" w:rsidP="008C1876">
            <w:pPr>
              <w:spacing w:after="0"/>
              <w:rPr>
                <w:rFonts w:ascii="Times New Roman" w:hAnsi="Times New Roman" w:cs="Times New Roman"/>
                <w:i/>
                <w:sz w:val="28"/>
                <w:szCs w:val="28"/>
              </w:rPr>
            </w:pPr>
            <w:r w:rsidRPr="008C1876">
              <w:rPr>
                <w:rFonts w:ascii="Times New Roman" w:hAnsi="Times New Roman" w:cs="Times New Roman"/>
                <w:i/>
                <w:sz w:val="28"/>
                <w:szCs w:val="28"/>
              </w:rPr>
              <w:t xml:space="preserve">4) капитальные вложения в объекты недвижимого имущества государственной (муниципальной) собственности </w:t>
            </w:r>
          </w:p>
        </w:tc>
        <w:tc>
          <w:tcPr>
            <w:tcW w:w="4608" w:type="dxa"/>
          </w:tcPr>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jc w:val="right"/>
              <w:rPr>
                <w:rFonts w:ascii="Times New Roman" w:hAnsi="Times New Roman" w:cs="Times New Roman"/>
                <w:i/>
                <w:sz w:val="28"/>
                <w:szCs w:val="28"/>
              </w:rPr>
            </w:pPr>
            <w:r w:rsidRPr="008C1876">
              <w:rPr>
                <w:rFonts w:ascii="Times New Roman" w:hAnsi="Times New Roman" w:cs="Times New Roman"/>
                <w:i/>
                <w:sz w:val="28"/>
                <w:szCs w:val="28"/>
              </w:rPr>
              <w:t>1127489,0</w:t>
            </w:r>
          </w:p>
        </w:tc>
      </w:tr>
      <w:tr w:rsidR="008C1876" w:rsidRPr="008C1876" w:rsidTr="000A55D4">
        <w:trPr>
          <w:trHeight w:val="116"/>
        </w:trPr>
        <w:tc>
          <w:tcPr>
            <w:tcW w:w="4608" w:type="dxa"/>
          </w:tcPr>
          <w:p w:rsidR="008C1876" w:rsidRPr="008C1876" w:rsidRDefault="008C1876" w:rsidP="008C1876">
            <w:pPr>
              <w:spacing w:after="0"/>
              <w:rPr>
                <w:rFonts w:ascii="Times New Roman" w:hAnsi="Times New Roman" w:cs="Times New Roman"/>
                <w:i/>
                <w:sz w:val="28"/>
                <w:szCs w:val="28"/>
              </w:rPr>
            </w:pPr>
          </w:p>
        </w:tc>
        <w:tc>
          <w:tcPr>
            <w:tcW w:w="4608" w:type="dxa"/>
          </w:tcPr>
          <w:p w:rsidR="008C1876" w:rsidRPr="008C1876" w:rsidRDefault="008C1876" w:rsidP="008C1876">
            <w:pPr>
              <w:spacing w:after="0"/>
              <w:rPr>
                <w:rFonts w:ascii="Times New Roman" w:hAnsi="Times New Roman" w:cs="Times New Roman"/>
                <w:i/>
                <w:sz w:val="28"/>
                <w:szCs w:val="28"/>
              </w:rPr>
            </w:pPr>
          </w:p>
        </w:tc>
      </w:tr>
      <w:tr w:rsidR="008C1876" w:rsidRPr="008C1876" w:rsidTr="000A55D4">
        <w:tc>
          <w:tcPr>
            <w:tcW w:w="4608" w:type="dxa"/>
          </w:tcPr>
          <w:p w:rsidR="008C1876" w:rsidRPr="008C1876" w:rsidRDefault="008C1876" w:rsidP="008C1876">
            <w:pPr>
              <w:spacing w:after="0"/>
              <w:rPr>
                <w:rFonts w:ascii="Times New Roman" w:hAnsi="Times New Roman" w:cs="Times New Roman"/>
                <w:i/>
                <w:sz w:val="28"/>
                <w:szCs w:val="28"/>
              </w:rPr>
            </w:pPr>
            <w:r w:rsidRPr="008C1876">
              <w:rPr>
                <w:rFonts w:ascii="Times New Roman" w:hAnsi="Times New Roman" w:cs="Times New Roman"/>
                <w:i/>
                <w:sz w:val="28"/>
                <w:szCs w:val="28"/>
              </w:rPr>
              <w:t>5) иные закупки товаров, работ и услуг для обеспечения государственных (муниципальных) нужд (питание, медикаменты, коммунальные услуги и т.д.)</w:t>
            </w:r>
          </w:p>
        </w:tc>
        <w:tc>
          <w:tcPr>
            <w:tcW w:w="4608" w:type="dxa"/>
          </w:tcPr>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tabs>
                <w:tab w:val="left" w:pos="989"/>
              </w:tabs>
              <w:spacing w:after="0"/>
              <w:jc w:val="right"/>
              <w:rPr>
                <w:rFonts w:ascii="Times New Roman" w:hAnsi="Times New Roman" w:cs="Times New Roman"/>
                <w:i/>
                <w:sz w:val="28"/>
                <w:szCs w:val="28"/>
              </w:rPr>
            </w:pPr>
            <w:r w:rsidRPr="008C1876">
              <w:rPr>
                <w:rFonts w:ascii="Times New Roman" w:hAnsi="Times New Roman" w:cs="Times New Roman"/>
                <w:i/>
                <w:sz w:val="28"/>
                <w:szCs w:val="28"/>
              </w:rPr>
              <w:tab/>
              <w:t>1222981,1</w:t>
            </w:r>
          </w:p>
        </w:tc>
      </w:tr>
      <w:tr w:rsidR="008C1876" w:rsidRPr="008C1876" w:rsidTr="000A5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6"/>
        </w:trPr>
        <w:tc>
          <w:tcPr>
            <w:tcW w:w="4608" w:type="dxa"/>
            <w:tcBorders>
              <w:top w:val="nil"/>
              <w:left w:val="nil"/>
              <w:bottom w:val="nil"/>
              <w:right w:val="nil"/>
            </w:tcBorders>
          </w:tcPr>
          <w:p w:rsidR="008C1876" w:rsidRPr="008C1876" w:rsidRDefault="008C1876" w:rsidP="008C1876">
            <w:pPr>
              <w:spacing w:after="0"/>
              <w:rPr>
                <w:rFonts w:ascii="Times New Roman" w:hAnsi="Times New Roman" w:cs="Times New Roman"/>
                <w:i/>
                <w:sz w:val="28"/>
                <w:szCs w:val="28"/>
              </w:rPr>
            </w:pPr>
          </w:p>
        </w:tc>
        <w:tc>
          <w:tcPr>
            <w:tcW w:w="4608" w:type="dxa"/>
            <w:tcBorders>
              <w:top w:val="nil"/>
              <w:left w:val="nil"/>
              <w:bottom w:val="nil"/>
              <w:right w:val="nil"/>
            </w:tcBorders>
          </w:tcPr>
          <w:p w:rsidR="008C1876" w:rsidRPr="008C1876" w:rsidRDefault="008C1876" w:rsidP="008C1876">
            <w:pPr>
              <w:spacing w:after="0"/>
              <w:rPr>
                <w:rFonts w:ascii="Times New Roman" w:hAnsi="Times New Roman" w:cs="Times New Roman"/>
                <w:i/>
                <w:sz w:val="28"/>
                <w:szCs w:val="28"/>
              </w:rPr>
            </w:pPr>
          </w:p>
        </w:tc>
      </w:tr>
      <w:tr w:rsidR="008C1876" w:rsidRPr="008C1876" w:rsidTr="000A5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8" w:type="dxa"/>
            <w:tcBorders>
              <w:top w:val="nil"/>
              <w:left w:val="nil"/>
              <w:bottom w:val="nil"/>
              <w:right w:val="nil"/>
            </w:tcBorders>
          </w:tcPr>
          <w:p w:rsidR="008C1876" w:rsidRPr="008C1876" w:rsidRDefault="008C1876" w:rsidP="008C1876">
            <w:pPr>
              <w:spacing w:after="0"/>
              <w:rPr>
                <w:rFonts w:ascii="Times New Roman" w:hAnsi="Times New Roman" w:cs="Times New Roman"/>
                <w:i/>
                <w:sz w:val="28"/>
                <w:szCs w:val="28"/>
              </w:rPr>
            </w:pPr>
            <w:r w:rsidRPr="008C1876">
              <w:rPr>
                <w:rFonts w:ascii="Times New Roman" w:hAnsi="Times New Roman" w:cs="Times New Roman"/>
                <w:i/>
                <w:sz w:val="28"/>
                <w:szCs w:val="28"/>
              </w:rPr>
              <w:t xml:space="preserve">6) субсидии бюджетным учреждениям (за исключением </w:t>
            </w:r>
            <w:r w:rsidRPr="008C1876">
              <w:rPr>
                <w:rFonts w:ascii="Times New Roman" w:hAnsi="Times New Roman" w:cs="Times New Roman"/>
                <w:i/>
                <w:sz w:val="28"/>
                <w:szCs w:val="28"/>
              </w:rPr>
              <w:lastRenderedPageBreak/>
              <w:t>заработной платы)</w:t>
            </w:r>
          </w:p>
        </w:tc>
        <w:tc>
          <w:tcPr>
            <w:tcW w:w="4608" w:type="dxa"/>
            <w:tcBorders>
              <w:top w:val="nil"/>
              <w:left w:val="nil"/>
              <w:bottom w:val="nil"/>
              <w:right w:val="nil"/>
            </w:tcBorders>
          </w:tcPr>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spacing w:after="0"/>
              <w:rPr>
                <w:rFonts w:ascii="Times New Roman" w:hAnsi="Times New Roman" w:cs="Times New Roman"/>
                <w:i/>
                <w:sz w:val="28"/>
                <w:szCs w:val="28"/>
              </w:rPr>
            </w:pPr>
          </w:p>
          <w:p w:rsidR="008C1876" w:rsidRPr="008C1876" w:rsidRDefault="008C1876" w:rsidP="008C1876">
            <w:pPr>
              <w:tabs>
                <w:tab w:val="left" w:pos="989"/>
              </w:tabs>
              <w:spacing w:after="0"/>
              <w:jc w:val="right"/>
              <w:rPr>
                <w:rFonts w:ascii="Times New Roman" w:hAnsi="Times New Roman" w:cs="Times New Roman"/>
                <w:i/>
                <w:sz w:val="28"/>
                <w:szCs w:val="28"/>
              </w:rPr>
            </w:pPr>
            <w:r w:rsidRPr="008C1876">
              <w:rPr>
                <w:rFonts w:ascii="Times New Roman" w:hAnsi="Times New Roman" w:cs="Times New Roman"/>
                <w:i/>
                <w:sz w:val="28"/>
                <w:szCs w:val="28"/>
              </w:rPr>
              <w:lastRenderedPageBreak/>
              <w:tab/>
              <w:t>677110,4</w:t>
            </w:r>
          </w:p>
        </w:tc>
      </w:tr>
    </w:tbl>
    <w:p w:rsidR="008C1876" w:rsidRPr="008C1876" w:rsidRDefault="008C1876" w:rsidP="008C1876">
      <w:pPr>
        <w:spacing w:after="0"/>
        <w:ind w:firstLine="720"/>
        <w:jc w:val="both"/>
        <w:rPr>
          <w:rFonts w:ascii="Times New Roman" w:hAnsi="Times New Roman" w:cs="Times New Roman"/>
          <w:i/>
          <w:sz w:val="28"/>
          <w:szCs w:val="28"/>
        </w:rPr>
      </w:pP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Наибольший удельный вес занимают выполненные обязательства по выплате заработной платы работникам бюджетной сферы, социальное обеспечение и платежи на обязательное медицинское страхование.</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Объем государственного долга Республики Адыгея по состоянию на 1 января 2016 года составлял 3239,9 млн. рублей, в том числе: задолженность по бюджетным кредитам из федерального бюджета в сумме 2139,9 млн. рублей, по кредитам кредитных организаций – 1100,0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В 2016 году возвращено 1990,0 млн. рублей, в том числе бюджетных кредитов в сумме 490,0 млн. рублей, коммерческих кредитов – 1500,0 млн. рублей. Привлечено кредитов – 1890,0 млн. рублей, в том числе бюджетных кредитов – 490,0 млн. рублей, коммерческих кредитов – 1400,0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Государственные гарантии в течение 2016 года не предоставлялись.</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Объем государственного долга Республики Адыгея по состоянию на 1 января 2017 года составил 3139,9 млн. рублей, в том числе бюджетные кредиты из федерального бюджета – 2139,9 млн. рублей, кредиты кредитных организаций – 1000,0 млн. рублей. </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При этом Республикой Адыгея полностью были выполнены условия заключенных между Министерством финансов Российской Федерации и Кабинетом Министров Республики Адыгея соглашений по сохранению и не превышению установленных соглашениями уровней дефицита бюджета и государственного долга Республики Адыгея (государственный долг за 2015 год составил 3139,9 млн. рублей или 36,4% к объему налоговых и неналоговых доходов, плановый дефицит – 277,9 млн. рублей, 3,3% к объему налоговых и неналоговых поступлений.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В 2016 году республиканским бюджетом обеспечено исполнение бюджетных обязательств перед местными бюджетами на сумму 4426,4 млн. рублей. Средства передавались муниципальным районам и городским округам Республики Адыгея межбюджетными трансфертами главными распорядителями республиканского бюджета Республики Адыгея, являющимися администраторами указанных средств.</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Перечислено дотаций местным бюджетам в сумме 972,5 млн. рублей. В том числе:</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дотаций на выравнивание бюджетной обеспеченности 655,9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дотаций на поддержку мер по обеспечению сбалансированности муниципальных районов (городских округов) – 311,6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lastRenderedPageBreak/>
        <w:t>- дотаций за достижение наилучших показателей деятельности органов местного самоуправления – 5,0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Республиканским бюджетом согласно фактической потребности исполнены бюджетные обязательства по финансированию передаваемых республиканским бюджетом государственных полномочий федерального бюджета и Республики Адыгея на сумму 2770,8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Также передано прочими межбюджетными трансфертами средств в сумме 123,6 млн. рублей на финансирование социальных мероприятий, (мероприятия по оздоровлению детей, в области культуры, на благоустройство территорий, на мероприятия дорожного хозяйства).</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Кроме того, передавались муниципальным районам и городским округам субсидии на </w:t>
      </w:r>
      <w:proofErr w:type="spellStart"/>
      <w:r w:rsidRPr="008C1876">
        <w:rPr>
          <w:rFonts w:ascii="Times New Roman" w:hAnsi="Times New Roman" w:cs="Times New Roman"/>
          <w:i/>
          <w:sz w:val="28"/>
          <w:szCs w:val="28"/>
        </w:rPr>
        <w:t>софинансирование</w:t>
      </w:r>
      <w:proofErr w:type="spellEnd"/>
      <w:r w:rsidRPr="008C1876">
        <w:rPr>
          <w:rFonts w:ascii="Times New Roman" w:hAnsi="Times New Roman" w:cs="Times New Roman"/>
          <w:i/>
          <w:sz w:val="28"/>
          <w:szCs w:val="28"/>
        </w:rPr>
        <w:t xml:space="preserve"> расходных полномочий местных бюджетов всего на сумму 559,5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Несмотря на значительные объемы оказываемой поддержки из республиканского бюджета недостаточность собственных доходных источников для оплаты принятых обязательств местных бюджетов привели муниципальные образования Республики Адыгея к необходимости привлечения бюджетных кредитов на финансирование дефицита местных бюджетов. Всего получено муниципальными районами (городскими округами) из республиканского бюджета бюджетных кредитов на кассовый разрыв 172,6 млн. рублей (город Майкоп – 100,0 млн. рублей, город </w:t>
      </w:r>
      <w:proofErr w:type="spellStart"/>
      <w:r w:rsidRPr="008C1876">
        <w:rPr>
          <w:rFonts w:ascii="Times New Roman" w:hAnsi="Times New Roman" w:cs="Times New Roman"/>
          <w:i/>
          <w:sz w:val="28"/>
          <w:szCs w:val="28"/>
        </w:rPr>
        <w:t>Адыгейск</w:t>
      </w:r>
      <w:proofErr w:type="spellEnd"/>
      <w:r w:rsidRPr="008C1876">
        <w:rPr>
          <w:rFonts w:ascii="Times New Roman" w:hAnsi="Times New Roman" w:cs="Times New Roman"/>
          <w:i/>
          <w:sz w:val="28"/>
          <w:szCs w:val="28"/>
        </w:rPr>
        <w:t xml:space="preserve"> – 28,0 млн. рублей, Шовгеновский район – 23,1 млн. рублей, </w:t>
      </w:r>
      <w:proofErr w:type="spellStart"/>
      <w:r w:rsidRPr="008C1876">
        <w:rPr>
          <w:rFonts w:ascii="Times New Roman" w:hAnsi="Times New Roman" w:cs="Times New Roman"/>
          <w:i/>
          <w:sz w:val="28"/>
          <w:szCs w:val="28"/>
        </w:rPr>
        <w:t>Теучежский</w:t>
      </w:r>
      <w:proofErr w:type="spellEnd"/>
      <w:r w:rsidRPr="008C1876">
        <w:rPr>
          <w:rFonts w:ascii="Times New Roman" w:hAnsi="Times New Roman" w:cs="Times New Roman"/>
          <w:i/>
          <w:sz w:val="28"/>
          <w:szCs w:val="28"/>
        </w:rPr>
        <w:t xml:space="preserve"> район – 21,5 млн. рублей), на погашение дефицита – 442,4 млн. рублей, в том числе город Майкоп – 298,9 млн. рублей, </w:t>
      </w:r>
      <w:proofErr w:type="spellStart"/>
      <w:r w:rsidRPr="008C1876">
        <w:rPr>
          <w:rFonts w:ascii="Times New Roman" w:hAnsi="Times New Roman" w:cs="Times New Roman"/>
          <w:i/>
          <w:sz w:val="28"/>
          <w:szCs w:val="28"/>
        </w:rPr>
        <w:t>Кошехабльский</w:t>
      </w:r>
      <w:proofErr w:type="spellEnd"/>
      <w:r w:rsidRPr="008C1876">
        <w:rPr>
          <w:rFonts w:ascii="Times New Roman" w:hAnsi="Times New Roman" w:cs="Times New Roman"/>
          <w:i/>
          <w:sz w:val="28"/>
          <w:szCs w:val="28"/>
        </w:rPr>
        <w:t xml:space="preserve"> район – 44,0 млн. рублей, </w:t>
      </w:r>
      <w:proofErr w:type="spellStart"/>
      <w:r w:rsidRPr="008C1876">
        <w:rPr>
          <w:rFonts w:ascii="Times New Roman" w:hAnsi="Times New Roman" w:cs="Times New Roman"/>
          <w:i/>
          <w:sz w:val="28"/>
          <w:szCs w:val="28"/>
        </w:rPr>
        <w:t>Теучежский</w:t>
      </w:r>
      <w:proofErr w:type="spellEnd"/>
      <w:r w:rsidRPr="008C1876">
        <w:rPr>
          <w:rFonts w:ascii="Times New Roman" w:hAnsi="Times New Roman" w:cs="Times New Roman"/>
          <w:i/>
          <w:sz w:val="28"/>
          <w:szCs w:val="28"/>
        </w:rPr>
        <w:t xml:space="preserve"> район – 21,5 млн. рублей, Красногвардейский район – 20,0 млн. рублей, Майкопский район – 30,0 млн. рублей, город </w:t>
      </w:r>
      <w:proofErr w:type="spellStart"/>
      <w:r w:rsidRPr="008C1876">
        <w:rPr>
          <w:rFonts w:ascii="Times New Roman" w:hAnsi="Times New Roman" w:cs="Times New Roman"/>
          <w:i/>
          <w:sz w:val="28"/>
          <w:szCs w:val="28"/>
        </w:rPr>
        <w:t>Адыгейск</w:t>
      </w:r>
      <w:proofErr w:type="spellEnd"/>
      <w:r w:rsidRPr="008C1876">
        <w:rPr>
          <w:rFonts w:ascii="Times New Roman" w:hAnsi="Times New Roman" w:cs="Times New Roman"/>
          <w:i/>
          <w:sz w:val="28"/>
          <w:szCs w:val="28"/>
        </w:rPr>
        <w:t xml:space="preserve"> – 28,0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Задолженность по бюджетным кредитам муниципальных районов (городских округов) составляет на 01.01.2017 933,7 млн. рублей с учетом долгов по кредитным организациям 1133,7 млн. рублей. В разрезе муниципальных районов (городских округов) показатели муниципального долга следующие:</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город Майкоп – 793,9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 город </w:t>
      </w:r>
      <w:proofErr w:type="spellStart"/>
      <w:r w:rsidRPr="008C1876">
        <w:rPr>
          <w:rFonts w:ascii="Times New Roman" w:hAnsi="Times New Roman" w:cs="Times New Roman"/>
          <w:i/>
          <w:sz w:val="28"/>
          <w:szCs w:val="28"/>
        </w:rPr>
        <w:t>Адыгейск</w:t>
      </w:r>
      <w:proofErr w:type="spellEnd"/>
      <w:r w:rsidRPr="008C1876">
        <w:rPr>
          <w:rFonts w:ascii="Times New Roman" w:hAnsi="Times New Roman" w:cs="Times New Roman"/>
          <w:i/>
          <w:sz w:val="28"/>
          <w:szCs w:val="28"/>
        </w:rPr>
        <w:t xml:space="preserve"> – 40,9 млн. рулей;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Майкопский район – 64,0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 </w:t>
      </w:r>
      <w:proofErr w:type="spellStart"/>
      <w:r w:rsidRPr="008C1876">
        <w:rPr>
          <w:rFonts w:ascii="Times New Roman" w:hAnsi="Times New Roman" w:cs="Times New Roman"/>
          <w:i/>
          <w:sz w:val="28"/>
          <w:szCs w:val="28"/>
        </w:rPr>
        <w:t>Гиагинский</w:t>
      </w:r>
      <w:proofErr w:type="spellEnd"/>
      <w:r w:rsidRPr="008C1876">
        <w:rPr>
          <w:rFonts w:ascii="Times New Roman" w:hAnsi="Times New Roman" w:cs="Times New Roman"/>
          <w:i/>
          <w:sz w:val="28"/>
          <w:szCs w:val="28"/>
        </w:rPr>
        <w:t xml:space="preserve"> район – 7,0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Красногвардейский район – 27,5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 </w:t>
      </w:r>
      <w:proofErr w:type="spellStart"/>
      <w:r w:rsidRPr="008C1876">
        <w:rPr>
          <w:rFonts w:ascii="Times New Roman" w:hAnsi="Times New Roman" w:cs="Times New Roman"/>
          <w:i/>
          <w:sz w:val="28"/>
          <w:szCs w:val="28"/>
        </w:rPr>
        <w:t>Кошехабльский</w:t>
      </w:r>
      <w:proofErr w:type="spellEnd"/>
      <w:r w:rsidRPr="008C1876">
        <w:rPr>
          <w:rFonts w:ascii="Times New Roman" w:hAnsi="Times New Roman" w:cs="Times New Roman"/>
          <w:i/>
          <w:sz w:val="28"/>
          <w:szCs w:val="28"/>
        </w:rPr>
        <w:t xml:space="preserve"> район – 119,0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 </w:t>
      </w:r>
      <w:proofErr w:type="spellStart"/>
      <w:r w:rsidRPr="008C1876">
        <w:rPr>
          <w:rFonts w:ascii="Times New Roman" w:hAnsi="Times New Roman" w:cs="Times New Roman"/>
          <w:i/>
          <w:sz w:val="28"/>
          <w:szCs w:val="28"/>
        </w:rPr>
        <w:t>Теучежский</w:t>
      </w:r>
      <w:proofErr w:type="spellEnd"/>
      <w:r w:rsidRPr="008C1876">
        <w:rPr>
          <w:rFonts w:ascii="Times New Roman" w:hAnsi="Times New Roman" w:cs="Times New Roman"/>
          <w:i/>
          <w:sz w:val="28"/>
          <w:szCs w:val="28"/>
        </w:rPr>
        <w:t xml:space="preserve"> район – 81,4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lastRenderedPageBreak/>
        <w:t>Расходы на обслуживание муниципального долга в 2016 году составили 39,0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Консолидированные бюджета муниципальных районов (городских округов) за 2016 год исполнены по доходам на сумму 7435,1 млн. рублей при уточненном плане 7358,2 млн. рублей (101,0%), по расходам на 7394,9 млн. рублей при годовом плане 7667,4 млн. рублей (96,4%) с </w:t>
      </w:r>
      <w:proofErr w:type="spellStart"/>
      <w:r w:rsidRPr="008C1876">
        <w:rPr>
          <w:rFonts w:ascii="Times New Roman" w:hAnsi="Times New Roman" w:cs="Times New Roman"/>
          <w:i/>
          <w:sz w:val="28"/>
          <w:szCs w:val="28"/>
        </w:rPr>
        <w:t>профицитом</w:t>
      </w:r>
      <w:proofErr w:type="spellEnd"/>
      <w:r w:rsidRPr="008C1876">
        <w:rPr>
          <w:rFonts w:ascii="Times New Roman" w:hAnsi="Times New Roman" w:cs="Times New Roman"/>
          <w:i/>
          <w:sz w:val="28"/>
          <w:szCs w:val="28"/>
        </w:rPr>
        <w:t xml:space="preserve"> 40,2 млн. рублей при плановом дефиците 309,2 млн. рублей. </w:t>
      </w:r>
      <w:proofErr w:type="spellStart"/>
      <w:r w:rsidRPr="008C1876">
        <w:rPr>
          <w:rFonts w:ascii="Times New Roman" w:hAnsi="Times New Roman" w:cs="Times New Roman"/>
          <w:i/>
          <w:sz w:val="28"/>
          <w:szCs w:val="28"/>
        </w:rPr>
        <w:t>Профицит</w:t>
      </w:r>
      <w:proofErr w:type="spellEnd"/>
      <w:r w:rsidRPr="008C1876">
        <w:rPr>
          <w:rFonts w:ascii="Times New Roman" w:hAnsi="Times New Roman" w:cs="Times New Roman"/>
          <w:i/>
          <w:sz w:val="28"/>
          <w:szCs w:val="28"/>
        </w:rPr>
        <w:t xml:space="preserve"> сложился в связи со значительными остатками средств на счетах муниципальных бюджетов.</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Дефицит сложился только у 2-х муниципальных районов и у одного городского округа - г. Майкоп. С </w:t>
      </w:r>
      <w:proofErr w:type="spellStart"/>
      <w:r w:rsidRPr="008C1876">
        <w:rPr>
          <w:rFonts w:ascii="Times New Roman" w:hAnsi="Times New Roman" w:cs="Times New Roman"/>
          <w:i/>
          <w:sz w:val="28"/>
          <w:szCs w:val="28"/>
        </w:rPr>
        <w:t>профицитом</w:t>
      </w:r>
      <w:proofErr w:type="spellEnd"/>
      <w:r w:rsidRPr="008C1876">
        <w:rPr>
          <w:rFonts w:ascii="Times New Roman" w:hAnsi="Times New Roman" w:cs="Times New Roman"/>
          <w:i/>
          <w:sz w:val="28"/>
          <w:szCs w:val="28"/>
        </w:rPr>
        <w:t xml:space="preserve"> завершили год пять районов, а также г. </w:t>
      </w:r>
      <w:proofErr w:type="spellStart"/>
      <w:r w:rsidRPr="008C1876">
        <w:rPr>
          <w:rFonts w:ascii="Times New Roman" w:hAnsi="Times New Roman" w:cs="Times New Roman"/>
          <w:i/>
          <w:sz w:val="28"/>
          <w:szCs w:val="28"/>
        </w:rPr>
        <w:t>Адыгейск</w:t>
      </w:r>
      <w:proofErr w:type="spellEnd"/>
      <w:r w:rsidRPr="008C1876">
        <w:rPr>
          <w:rFonts w:ascii="Times New Roman" w:hAnsi="Times New Roman" w:cs="Times New Roman"/>
          <w:i/>
          <w:sz w:val="28"/>
          <w:szCs w:val="28"/>
        </w:rPr>
        <w:t xml:space="preserve">. При этом практически у всех муниципальных районов (городских округов) сложились значительные остатки на счетах – всего на сумму 360,4 млн. рублей, в том числе целевые – на сумму 62,7 млн. рублей, нецелевые – 297,7 млн. рублей. Это говорит о том, что многими муниципальными образованиями в условиях трудно прогнозируемой финансово-экономической ситуацией были привлечены или не использованы в полном объеме финансовые ресурсы, которые и оказались в остатках на начало 2017 года. Наибольшие суммы остатков сложились в </w:t>
      </w:r>
      <w:r w:rsidRPr="008C1876">
        <w:rPr>
          <w:rFonts w:ascii="Times New Roman" w:hAnsi="Times New Roman" w:cs="Times New Roman"/>
          <w:i/>
          <w:sz w:val="28"/>
          <w:szCs w:val="28"/>
        </w:rPr>
        <w:br/>
        <w:t xml:space="preserve">г. Майкопе – 55,7 млн. рублей, </w:t>
      </w:r>
      <w:proofErr w:type="spellStart"/>
      <w:r w:rsidRPr="008C1876">
        <w:rPr>
          <w:rFonts w:ascii="Times New Roman" w:hAnsi="Times New Roman" w:cs="Times New Roman"/>
          <w:i/>
          <w:sz w:val="28"/>
          <w:szCs w:val="28"/>
        </w:rPr>
        <w:t>Майкопском</w:t>
      </w:r>
      <w:proofErr w:type="spellEnd"/>
      <w:r w:rsidRPr="008C1876">
        <w:rPr>
          <w:rFonts w:ascii="Times New Roman" w:hAnsi="Times New Roman" w:cs="Times New Roman"/>
          <w:i/>
          <w:sz w:val="28"/>
          <w:szCs w:val="28"/>
        </w:rPr>
        <w:t xml:space="preserve"> районе – 50,6 млн. рублей, </w:t>
      </w:r>
      <w:proofErr w:type="spellStart"/>
      <w:r w:rsidRPr="008C1876">
        <w:rPr>
          <w:rFonts w:ascii="Times New Roman" w:hAnsi="Times New Roman" w:cs="Times New Roman"/>
          <w:i/>
          <w:sz w:val="28"/>
          <w:szCs w:val="28"/>
        </w:rPr>
        <w:t>Тахтамукайском</w:t>
      </w:r>
      <w:proofErr w:type="spellEnd"/>
      <w:r w:rsidRPr="008C1876">
        <w:rPr>
          <w:rFonts w:ascii="Times New Roman" w:hAnsi="Times New Roman" w:cs="Times New Roman"/>
          <w:i/>
          <w:sz w:val="28"/>
          <w:szCs w:val="28"/>
        </w:rPr>
        <w:t xml:space="preserve"> районе – 73,8 млн. рублей, г. </w:t>
      </w:r>
      <w:proofErr w:type="spellStart"/>
      <w:r w:rsidRPr="008C1876">
        <w:rPr>
          <w:rFonts w:ascii="Times New Roman" w:hAnsi="Times New Roman" w:cs="Times New Roman"/>
          <w:i/>
          <w:sz w:val="28"/>
          <w:szCs w:val="28"/>
        </w:rPr>
        <w:t>Адыгейске</w:t>
      </w:r>
      <w:proofErr w:type="spellEnd"/>
      <w:r w:rsidRPr="008C1876">
        <w:rPr>
          <w:rFonts w:ascii="Times New Roman" w:hAnsi="Times New Roman" w:cs="Times New Roman"/>
          <w:i/>
          <w:sz w:val="28"/>
          <w:szCs w:val="28"/>
        </w:rPr>
        <w:t xml:space="preserve"> – 89,7 млн. рублей.</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Если рассматривать только чисто районные бюджеты и бюджеты городских округов, то по ним исполнение составило по доходам 6899,3 млн. рублей (104,1% к факту 2015 года и 101,0% к уточненному годовому плану), по расходам на 6872,4 млн. рублей (101,5% к факту 2015 года и на 96,9% к уточненному годовому плану), с </w:t>
      </w:r>
      <w:proofErr w:type="spellStart"/>
      <w:r w:rsidRPr="008C1876">
        <w:rPr>
          <w:rFonts w:ascii="Times New Roman" w:hAnsi="Times New Roman" w:cs="Times New Roman"/>
          <w:i/>
          <w:sz w:val="28"/>
          <w:szCs w:val="28"/>
        </w:rPr>
        <w:t>профицитом</w:t>
      </w:r>
      <w:proofErr w:type="spellEnd"/>
      <w:r w:rsidRPr="008C1876">
        <w:rPr>
          <w:rFonts w:ascii="Times New Roman" w:hAnsi="Times New Roman" w:cs="Times New Roman"/>
          <w:i/>
          <w:sz w:val="28"/>
          <w:szCs w:val="28"/>
        </w:rPr>
        <w:t xml:space="preserve"> 26,9 млн. рублей при плановом дефиците 257,1 млн. рублей.</w:t>
      </w:r>
    </w:p>
    <w:p w:rsidR="008C1876" w:rsidRPr="008C1876" w:rsidRDefault="008C1876" w:rsidP="008C1876">
      <w:pPr>
        <w:spacing w:after="0"/>
        <w:ind w:firstLine="709"/>
        <w:jc w:val="both"/>
        <w:rPr>
          <w:rFonts w:ascii="Times New Roman" w:hAnsi="Times New Roman" w:cs="Times New Roman"/>
          <w:i/>
          <w:sz w:val="28"/>
          <w:szCs w:val="28"/>
        </w:rPr>
      </w:pPr>
      <w:proofErr w:type="spellStart"/>
      <w:r w:rsidRPr="008C1876">
        <w:rPr>
          <w:rFonts w:ascii="Times New Roman" w:hAnsi="Times New Roman" w:cs="Times New Roman"/>
          <w:i/>
          <w:sz w:val="28"/>
          <w:szCs w:val="28"/>
        </w:rPr>
        <w:t>Профицит</w:t>
      </w:r>
      <w:proofErr w:type="spellEnd"/>
      <w:r w:rsidRPr="008C1876">
        <w:rPr>
          <w:rFonts w:ascii="Times New Roman" w:hAnsi="Times New Roman" w:cs="Times New Roman"/>
          <w:i/>
          <w:sz w:val="28"/>
          <w:szCs w:val="28"/>
        </w:rPr>
        <w:t>, как и у консолидированных бюджетов сложился из-за остатков средств на счетах местных бюджетов. Перевыполнение доходной части произошло за счет перевыполнения плана по налоговым и неналоговым доходам.</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Большой удельный вес в расходах муниципальных районов (городских округов) занимают выплаты по заработной плате 4068,9 млн. рублей, 59,2% от общей суммы. Материальные затраты муниципальных учреждений 1306,7 – 19,0%, капитальные вложения – 349,9 млн. рублей, социальное обеспечение – 392,6 млн. рублей. В значительном объеме привлекаются финансовые ресурсы на расходы по дорожному хозяйству, исполнение по которым за 2016 год составило 360,6 млн. рублей. </w:t>
      </w:r>
    </w:p>
    <w:p w:rsidR="008C1876" w:rsidRPr="008C1876" w:rsidRDefault="008C1876" w:rsidP="008C1876">
      <w:pPr>
        <w:autoSpaceDE w:val="0"/>
        <w:autoSpaceDN w:val="0"/>
        <w:adjustRightInd w:val="0"/>
        <w:spacing w:after="0"/>
        <w:ind w:firstLine="709"/>
        <w:jc w:val="both"/>
        <w:rPr>
          <w:rFonts w:ascii="Times New Roman" w:hAnsi="Times New Roman" w:cs="Times New Roman"/>
          <w:bCs/>
          <w:i/>
          <w:sz w:val="28"/>
          <w:szCs w:val="28"/>
        </w:rPr>
      </w:pPr>
      <w:r w:rsidRPr="008C1876">
        <w:rPr>
          <w:rFonts w:ascii="Times New Roman" w:hAnsi="Times New Roman" w:cs="Times New Roman"/>
          <w:bCs/>
          <w:i/>
          <w:sz w:val="28"/>
          <w:szCs w:val="28"/>
        </w:rPr>
        <w:lastRenderedPageBreak/>
        <w:t>Согласно пункта 5 статьи 136 Бюджетного кодекса Российской Федерации, внесенным в Бюджетный кодекс Российской Федерации в рамках закрепленных полномочий финансовый орган субъекта Российской Федерации утверждает перечень муниципальных образований с распределением в зависимости от доли дотаций из других бюджетов в объеме собственных доходов местного бюджета. В соответствии с приказом Министерства финансов Республики Адыгея от 9 ноября 2016 года № 196-А в перечень муниципальных образований, в бюджетах которых доля дотаций в объеме собственных доходов местного бюджета в течение двух из трех последних отчетных финансовых лет (расчет производился за 2013, 2014, 2015 годы) превышала 50 процентов, вошли муниципальные образования: «</w:t>
      </w:r>
      <w:proofErr w:type="spellStart"/>
      <w:r w:rsidRPr="008C1876">
        <w:rPr>
          <w:rFonts w:ascii="Times New Roman" w:hAnsi="Times New Roman" w:cs="Times New Roman"/>
          <w:bCs/>
          <w:i/>
          <w:sz w:val="28"/>
          <w:szCs w:val="28"/>
        </w:rPr>
        <w:t>Теучежский</w:t>
      </w:r>
      <w:proofErr w:type="spellEnd"/>
      <w:r w:rsidRPr="008C1876">
        <w:rPr>
          <w:rFonts w:ascii="Times New Roman" w:hAnsi="Times New Roman" w:cs="Times New Roman"/>
          <w:bCs/>
          <w:i/>
          <w:sz w:val="28"/>
          <w:szCs w:val="28"/>
        </w:rPr>
        <w:t xml:space="preserve"> район», «Шовгеновский район», «</w:t>
      </w:r>
      <w:proofErr w:type="spellStart"/>
      <w:r w:rsidRPr="008C1876">
        <w:rPr>
          <w:rFonts w:ascii="Times New Roman" w:hAnsi="Times New Roman" w:cs="Times New Roman"/>
          <w:bCs/>
          <w:i/>
          <w:sz w:val="28"/>
          <w:szCs w:val="28"/>
        </w:rPr>
        <w:t>Егерухайское</w:t>
      </w:r>
      <w:proofErr w:type="spellEnd"/>
      <w:r w:rsidRPr="008C1876">
        <w:rPr>
          <w:rFonts w:ascii="Times New Roman" w:hAnsi="Times New Roman" w:cs="Times New Roman"/>
          <w:bCs/>
          <w:i/>
          <w:sz w:val="28"/>
          <w:szCs w:val="28"/>
        </w:rPr>
        <w:t xml:space="preserve"> сельское поселение», «</w:t>
      </w:r>
      <w:proofErr w:type="spellStart"/>
      <w:r w:rsidRPr="008C1876">
        <w:rPr>
          <w:rFonts w:ascii="Times New Roman" w:hAnsi="Times New Roman" w:cs="Times New Roman"/>
          <w:bCs/>
          <w:i/>
          <w:sz w:val="28"/>
          <w:szCs w:val="28"/>
        </w:rPr>
        <w:t>Джиджихабльское</w:t>
      </w:r>
      <w:proofErr w:type="spellEnd"/>
      <w:r w:rsidRPr="008C1876">
        <w:rPr>
          <w:rFonts w:ascii="Times New Roman" w:hAnsi="Times New Roman" w:cs="Times New Roman"/>
          <w:bCs/>
          <w:i/>
          <w:sz w:val="28"/>
          <w:szCs w:val="28"/>
        </w:rPr>
        <w:t xml:space="preserve"> сельское поселение», «</w:t>
      </w:r>
      <w:proofErr w:type="spellStart"/>
      <w:r w:rsidRPr="008C1876">
        <w:rPr>
          <w:rFonts w:ascii="Times New Roman" w:hAnsi="Times New Roman" w:cs="Times New Roman"/>
          <w:bCs/>
          <w:i/>
          <w:sz w:val="28"/>
          <w:szCs w:val="28"/>
        </w:rPr>
        <w:t>Джерокайское</w:t>
      </w:r>
      <w:proofErr w:type="spellEnd"/>
      <w:r w:rsidRPr="008C1876">
        <w:rPr>
          <w:rFonts w:ascii="Times New Roman" w:hAnsi="Times New Roman" w:cs="Times New Roman"/>
          <w:bCs/>
          <w:i/>
          <w:sz w:val="28"/>
          <w:szCs w:val="28"/>
        </w:rPr>
        <w:t xml:space="preserve"> сельское поселение», «</w:t>
      </w:r>
      <w:proofErr w:type="spellStart"/>
      <w:r w:rsidRPr="008C1876">
        <w:rPr>
          <w:rFonts w:ascii="Times New Roman" w:hAnsi="Times New Roman" w:cs="Times New Roman"/>
          <w:bCs/>
          <w:i/>
          <w:sz w:val="28"/>
          <w:szCs w:val="28"/>
        </w:rPr>
        <w:t>Мамхегское</w:t>
      </w:r>
      <w:proofErr w:type="spellEnd"/>
      <w:r w:rsidRPr="008C1876">
        <w:rPr>
          <w:rFonts w:ascii="Times New Roman" w:hAnsi="Times New Roman" w:cs="Times New Roman"/>
          <w:bCs/>
          <w:i/>
          <w:sz w:val="28"/>
          <w:szCs w:val="28"/>
        </w:rPr>
        <w:t xml:space="preserve"> сельское поселение». С данными муниципальными образованиями на 2017 год заключены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8C1876" w:rsidRPr="008C1876" w:rsidRDefault="008C1876" w:rsidP="008C1876">
      <w:pPr>
        <w:spacing w:after="0"/>
        <w:ind w:firstLine="709"/>
        <w:jc w:val="both"/>
        <w:rPr>
          <w:rFonts w:ascii="Times New Roman" w:hAnsi="Times New Roman" w:cs="Times New Roman"/>
          <w:i/>
          <w:sz w:val="28"/>
          <w:szCs w:val="28"/>
        </w:rPr>
      </w:pPr>
      <w:r w:rsidRPr="008C1876">
        <w:rPr>
          <w:rFonts w:ascii="Times New Roman" w:hAnsi="Times New Roman" w:cs="Times New Roman"/>
          <w:i/>
          <w:sz w:val="28"/>
          <w:szCs w:val="28"/>
        </w:rPr>
        <w:t xml:space="preserve">В части достижения целевых показателей уровня средней заработной платы отдельных категорий работников в соответствии с Указами Президента Российской Федерации 2012 года, по итогам 2016 года необходимо отметить, что в целом по республике ситуация благоприятная, показатели выполнены, номинальная заработная плата обеспечена на уровне не ниже 2015 года. При этом в муниципальных образованиях сохраняется перевыполнение тех показателей, которые финансируются только за счет средств местного бюджета – это работники учреждений культуры и работники дополнительного образования детей. Полученные статистические данные свидетельствуют, что достигнутая заработная плата работников культуры на уровне муниципальных образований, выше, чем на республиканском уровне (если на уровне республики показатель составил 15011 руб., то на муниципальном уровне – 15245 руб.). Аналогичная ситуация была и по итогам 2015 года. Самый высокий показатель по заработной плате в культуре у </w:t>
      </w:r>
      <w:proofErr w:type="spellStart"/>
      <w:r w:rsidRPr="008C1876">
        <w:rPr>
          <w:rFonts w:ascii="Times New Roman" w:hAnsi="Times New Roman" w:cs="Times New Roman"/>
          <w:i/>
          <w:sz w:val="28"/>
          <w:szCs w:val="28"/>
        </w:rPr>
        <w:t>Тахтамукайского</w:t>
      </w:r>
      <w:proofErr w:type="spellEnd"/>
      <w:r w:rsidRPr="008C1876">
        <w:rPr>
          <w:rFonts w:ascii="Times New Roman" w:hAnsi="Times New Roman" w:cs="Times New Roman"/>
          <w:i/>
          <w:sz w:val="28"/>
          <w:szCs w:val="28"/>
        </w:rPr>
        <w:t xml:space="preserve"> района – 19192 руб., самый низкий – город </w:t>
      </w:r>
      <w:proofErr w:type="spellStart"/>
      <w:r w:rsidRPr="008C1876">
        <w:rPr>
          <w:rFonts w:ascii="Times New Roman" w:hAnsi="Times New Roman" w:cs="Times New Roman"/>
          <w:i/>
          <w:sz w:val="28"/>
          <w:szCs w:val="28"/>
        </w:rPr>
        <w:t>Адыгейск</w:t>
      </w:r>
      <w:proofErr w:type="spellEnd"/>
      <w:r w:rsidRPr="008C1876">
        <w:rPr>
          <w:rFonts w:ascii="Times New Roman" w:hAnsi="Times New Roman" w:cs="Times New Roman"/>
          <w:i/>
          <w:sz w:val="28"/>
          <w:szCs w:val="28"/>
        </w:rPr>
        <w:t xml:space="preserve"> 14216 руб.  </w:t>
      </w:r>
    </w:p>
    <w:p w:rsidR="008C1876" w:rsidRPr="007E27E6" w:rsidRDefault="008C1876" w:rsidP="008C1876">
      <w:pPr>
        <w:ind w:firstLine="709"/>
        <w:jc w:val="both"/>
        <w:rPr>
          <w:rFonts w:ascii="Times New Roman" w:hAnsi="Times New Roman" w:cs="Times New Roman"/>
          <w:sz w:val="28"/>
          <w:szCs w:val="28"/>
        </w:rPr>
      </w:pPr>
      <w:r w:rsidRPr="008C1876">
        <w:rPr>
          <w:rFonts w:ascii="Times New Roman" w:hAnsi="Times New Roman" w:cs="Times New Roman"/>
          <w:i/>
          <w:sz w:val="28"/>
          <w:szCs w:val="28"/>
        </w:rPr>
        <w:t xml:space="preserve">В части работников дополнительного образования самый низкий уровень заработной платы в Красногвардейском районе (17068 руб.), а </w:t>
      </w:r>
      <w:r w:rsidRPr="007E27E6">
        <w:rPr>
          <w:rFonts w:ascii="Times New Roman" w:hAnsi="Times New Roman" w:cs="Times New Roman"/>
          <w:sz w:val="28"/>
          <w:szCs w:val="28"/>
        </w:rPr>
        <w:t xml:space="preserve">самый высокий в </w:t>
      </w:r>
      <w:proofErr w:type="spellStart"/>
      <w:r w:rsidRPr="007E27E6">
        <w:rPr>
          <w:rFonts w:ascii="Times New Roman" w:hAnsi="Times New Roman" w:cs="Times New Roman"/>
          <w:sz w:val="28"/>
          <w:szCs w:val="28"/>
        </w:rPr>
        <w:t>Тахтамукайском</w:t>
      </w:r>
      <w:proofErr w:type="spellEnd"/>
      <w:r w:rsidRPr="007E27E6">
        <w:rPr>
          <w:rFonts w:ascii="Times New Roman" w:hAnsi="Times New Roman" w:cs="Times New Roman"/>
          <w:sz w:val="28"/>
          <w:szCs w:val="28"/>
        </w:rPr>
        <w:t xml:space="preserve"> районе – 19616 руб. </w:t>
      </w:r>
    </w:p>
    <w:p w:rsidR="008C1876" w:rsidRDefault="008C1876" w:rsidP="008C1876">
      <w:pPr>
        <w:ind w:firstLine="709"/>
        <w:jc w:val="both"/>
        <w:rPr>
          <w:sz w:val="28"/>
          <w:szCs w:val="28"/>
        </w:rPr>
      </w:pPr>
    </w:p>
    <w:p w:rsidR="00CD738C" w:rsidRDefault="007E27E6" w:rsidP="00C9465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Заслушана информация </w:t>
      </w:r>
      <w:r w:rsidR="00C94654">
        <w:rPr>
          <w:rFonts w:ascii="Times New Roman" w:hAnsi="Times New Roman" w:cs="Times New Roman"/>
          <w:sz w:val="28"/>
          <w:szCs w:val="28"/>
        </w:rPr>
        <w:t xml:space="preserve">заместителя Министра финансов Республики Адыгея </w:t>
      </w:r>
      <w:proofErr w:type="spellStart"/>
      <w:r w:rsidR="00C94654">
        <w:rPr>
          <w:rFonts w:ascii="Times New Roman" w:hAnsi="Times New Roman" w:cs="Times New Roman"/>
          <w:sz w:val="28"/>
          <w:szCs w:val="28"/>
        </w:rPr>
        <w:t>Хаваевой</w:t>
      </w:r>
      <w:proofErr w:type="spellEnd"/>
      <w:r w:rsidR="00C94654">
        <w:rPr>
          <w:rFonts w:ascii="Times New Roman" w:hAnsi="Times New Roman" w:cs="Times New Roman"/>
          <w:sz w:val="28"/>
          <w:szCs w:val="28"/>
        </w:rPr>
        <w:t xml:space="preserve"> М.Ч.:</w:t>
      </w:r>
    </w:p>
    <w:p w:rsidR="0033069A" w:rsidRPr="0033069A" w:rsidRDefault="0033069A" w:rsidP="0033069A">
      <w:pPr>
        <w:spacing w:after="0"/>
        <w:jc w:val="center"/>
        <w:rPr>
          <w:rFonts w:ascii="Times New Roman" w:hAnsi="Times New Roman" w:cs="Times New Roman"/>
          <w:b/>
          <w:i/>
          <w:sz w:val="28"/>
          <w:szCs w:val="28"/>
        </w:rPr>
      </w:pPr>
      <w:r w:rsidRPr="0033069A">
        <w:rPr>
          <w:rFonts w:ascii="Times New Roman" w:hAnsi="Times New Roman" w:cs="Times New Roman"/>
          <w:b/>
          <w:i/>
          <w:sz w:val="28"/>
          <w:szCs w:val="28"/>
        </w:rPr>
        <w:t xml:space="preserve">Доклад на заседание коллегии </w:t>
      </w:r>
    </w:p>
    <w:p w:rsidR="0033069A" w:rsidRPr="0033069A" w:rsidRDefault="0033069A" w:rsidP="0033069A">
      <w:pPr>
        <w:spacing w:after="0"/>
        <w:jc w:val="center"/>
        <w:rPr>
          <w:rFonts w:ascii="Times New Roman" w:hAnsi="Times New Roman" w:cs="Times New Roman"/>
          <w:b/>
          <w:i/>
          <w:sz w:val="28"/>
          <w:szCs w:val="28"/>
        </w:rPr>
      </w:pPr>
      <w:r w:rsidRPr="0033069A">
        <w:rPr>
          <w:rFonts w:ascii="Times New Roman" w:hAnsi="Times New Roman" w:cs="Times New Roman"/>
          <w:b/>
          <w:i/>
          <w:sz w:val="28"/>
          <w:szCs w:val="28"/>
        </w:rPr>
        <w:t>Министерства финансов Республики Адыгея</w:t>
      </w:r>
    </w:p>
    <w:p w:rsidR="0033069A" w:rsidRPr="0033069A" w:rsidRDefault="0033069A" w:rsidP="0033069A">
      <w:pPr>
        <w:spacing w:after="0"/>
        <w:jc w:val="center"/>
        <w:rPr>
          <w:rFonts w:ascii="Times New Roman" w:hAnsi="Times New Roman" w:cs="Times New Roman"/>
          <w:b/>
          <w:i/>
          <w:sz w:val="28"/>
          <w:szCs w:val="28"/>
        </w:rPr>
      </w:pPr>
      <w:r w:rsidRPr="0033069A">
        <w:rPr>
          <w:rFonts w:ascii="Times New Roman" w:hAnsi="Times New Roman" w:cs="Times New Roman"/>
          <w:b/>
          <w:i/>
          <w:sz w:val="28"/>
          <w:szCs w:val="28"/>
        </w:rPr>
        <w:t>4 апреля  2017 года</w:t>
      </w:r>
    </w:p>
    <w:p w:rsidR="0033069A" w:rsidRPr="0033069A" w:rsidRDefault="0033069A" w:rsidP="0033069A">
      <w:pPr>
        <w:spacing w:after="0"/>
        <w:jc w:val="center"/>
        <w:rPr>
          <w:rFonts w:ascii="Times New Roman" w:hAnsi="Times New Roman" w:cs="Times New Roman"/>
          <w:b/>
          <w:i/>
          <w:sz w:val="28"/>
          <w:szCs w:val="28"/>
        </w:rPr>
      </w:pPr>
      <w:r w:rsidRPr="0033069A">
        <w:rPr>
          <w:rFonts w:ascii="Times New Roman" w:hAnsi="Times New Roman" w:cs="Times New Roman"/>
          <w:b/>
          <w:i/>
          <w:sz w:val="28"/>
          <w:szCs w:val="28"/>
        </w:rPr>
        <w:t>по вопросу: «Об итогах исполнения доходной части консолидированного и республиканского бюджетов Республики Адыгея за 2016 год»</w:t>
      </w:r>
    </w:p>
    <w:p w:rsidR="0033069A" w:rsidRPr="0033069A" w:rsidRDefault="0033069A" w:rsidP="0033069A">
      <w:pPr>
        <w:spacing w:after="0"/>
        <w:jc w:val="center"/>
        <w:rPr>
          <w:rFonts w:ascii="Times New Roman" w:hAnsi="Times New Roman" w:cs="Times New Roman"/>
          <w:b/>
          <w:i/>
          <w:sz w:val="28"/>
        </w:rPr>
      </w:pPr>
    </w:p>
    <w:p w:rsidR="0033069A" w:rsidRPr="0033069A" w:rsidRDefault="0033069A" w:rsidP="0033069A">
      <w:pPr>
        <w:spacing w:after="0"/>
        <w:ind w:firstLine="708"/>
        <w:jc w:val="both"/>
        <w:rPr>
          <w:rFonts w:ascii="Times New Roman" w:hAnsi="Times New Roman" w:cs="Times New Roman"/>
          <w:i/>
          <w:sz w:val="28"/>
          <w:szCs w:val="28"/>
        </w:rPr>
      </w:pPr>
      <w:r w:rsidRPr="0033069A">
        <w:rPr>
          <w:rFonts w:ascii="Times New Roman" w:hAnsi="Times New Roman" w:cs="Times New Roman"/>
          <w:i/>
          <w:sz w:val="28"/>
          <w:szCs w:val="28"/>
        </w:rPr>
        <w:t>В консолидированный бюджет при прогнозе 11080,4 млн. рублей фактически  поступило  в 2016 году налоговых и неналоговых доходов на сумму 11602,8 млн. рублей. Бюджетные назначения исполнены на 104,7 %. По сравнению с 2015 годом произошло увеличение поступлений доходов на  1710,9 млн. рублей или на 17,3 %.</w:t>
      </w:r>
      <w:r w:rsidRPr="0033069A">
        <w:rPr>
          <w:rFonts w:ascii="Times New Roman" w:hAnsi="Times New Roman" w:cs="Times New Roman"/>
          <w:b/>
          <w:i/>
          <w:sz w:val="28"/>
          <w:szCs w:val="28"/>
        </w:rPr>
        <w:t xml:space="preserve"> </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Исполнение прогнозируемого объема доходов республиканского бюджета Республики Адыгея за 2016 год составляет 105,3 %. При прогнозе 8183,1 млн. рублей поступило налоговых и неналоговых доходов  в сумме 8619,1 млн. рублей. По сравнению с 2015 годом произошло увеличение поступлений на 1477,3 млн. рублей или на 20,7 %.</w:t>
      </w:r>
    </w:p>
    <w:p w:rsidR="0033069A" w:rsidRPr="0033069A" w:rsidRDefault="0033069A" w:rsidP="0033069A">
      <w:pPr>
        <w:pStyle w:val="a4"/>
        <w:spacing w:line="276" w:lineRule="auto"/>
        <w:ind w:firstLine="0"/>
        <w:rPr>
          <w:i/>
          <w:szCs w:val="28"/>
        </w:rPr>
      </w:pPr>
      <w:r w:rsidRPr="0033069A">
        <w:rPr>
          <w:i/>
          <w:szCs w:val="28"/>
        </w:rPr>
        <w:t xml:space="preserve">        Существенную роль в формировании республиканского бюджета оказали отчисления по городу Майкопу – 49 %, </w:t>
      </w:r>
      <w:proofErr w:type="spellStart"/>
      <w:r w:rsidRPr="0033069A">
        <w:rPr>
          <w:i/>
          <w:szCs w:val="28"/>
        </w:rPr>
        <w:t>Тахтамукайскому</w:t>
      </w:r>
      <w:proofErr w:type="spellEnd"/>
      <w:r w:rsidRPr="0033069A">
        <w:rPr>
          <w:i/>
          <w:szCs w:val="28"/>
        </w:rPr>
        <w:t xml:space="preserve"> району –  18,5 % и Майкопскому району – 6,4 %.</w:t>
      </w:r>
    </w:p>
    <w:p w:rsidR="0033069A" w:rsidRPr="0033069A" w:rsidRDefault="0033069A" w:rsidP="0033069A">
      <w:pPr>
        <w:pStyle w:val="a4"/>
        <w:spacing w:line="276" w:lineRule="auto"/>
        <w:ind w:firstLine="0"/>
        <w:rPr>
          <w:i/>
          <w:szCs w:val="28"/>
        </w:rPr>
      </w:pPr>
      <w:r w:rsidRPr="0033069A">
        <w:rPr>
          <w:i/>
          <w:szCs w:val="28"/>
        </w:rPr>
        <w:tab/>
        <w:t xml:space="preserve">Годовой прогноз поступления налоговых и неналоговых доходов в местные бюджеты выполнен на 103%.  В основном дополнительные поступления обеспечены по налогу на доходы физических лиц  на 39,1 млн. рублей, налога на имущество организаций  на  16,5 млн. рублей, налогов на совокупный доход  на 15,1 млн. рублей, акцизов на нефтепродукты  на  13,5 млн. рублей. Не выполнен прогноз по земельному налогу на 12,7 млн. рублей и налогу на добычу полезных ископаемых  на  1 млн. рублей. </w:t>
      </w:r>
    </w:p>
    <w:p w:rsidR="0033069A" w:rsidRPr="0033069A" w:rsidRDefault="0033069A" w:rsidP="0033069A">
      <w:pPr>
        <w:spacing w:after="0"/>
        <w:ind w:firstLine="720"/>
        <w:jc w:val="both"/>
        <w:rPr>
          <w:rFonts w:ascii="Times New Roman" w:hAnsi="Times New Roman" w:cs="Times New Roman"/>
          <w:i/>
          <w:sz w:val="28"/>
        </w:rPr>
      </w:pPr>
      <w:r w:rsidRPr="0033069A">
        <w:rPr>
          <w:rFonts w:ascii="Times New Roman" w:hAnsi="Times New Roman" w:cs="Times New Roman"/>
          <w:i/>
          <w:sz w:val="28"/>
        </w:rPr>
        <w:t xml:space="preserve">Выполнение годовых бюджетных назначений поступлений налоговых и неналоговых доходов   и темп роста к 2015 году обеспечены  всеми территориями. </w:t>
      </w:r>
    </w:p>
    <w:p w:rsidR="0033069A" w:rsidRPr="0033069A" w:rsidRDefault="0033069A" w:rsidP="0033069A">
      <w:pPr>
        <w:pStyle w:val="a4"/>
        <w:spacing w:line="276" w:lineRule="auto"/>
        <w:rPr>
          <w:i/>
        </w:rPr>
      </w:pPr>
      <w:r w:rsidRPr="0033069A">
        <w:rPr>
          <w:i/>
        </w:rPr>
        <w:t xml:space="preserve">К сожалению, не обеспечено исполнение годового  прогноза поступлений по отдельным налогам. </w:t>
      </w:r>
    </w:p>
    <w:p w:rsidR="0033069A" w:rsidRPr="0033069A" w:rsidRDefault="0033069A" w:rsidP="0033069A">
      <w:pPr>
        <w:pStyle w:val="a4"/>
        <w:spacing w:line="276" w:lineRule="auto"/>
        <w:rPr>
          <w:i/>
        </w:rPr>
      </w:pPr>
      <w:r w:rsidRPr="0033069A">
        <w:rPr>
          <w:i/>
        </w:rPr>
        <w:t xml:space="preserve">Налог на доходы физических лиц. Не выполнен годовой прогноз только в  </w:t>
      </w:r>
      <w:proofErr w:type="spellStart"/>
      <w:r w:rsidRPr="0033069A">
        <w:rPr>
          <w:i/>
        </w:rPr>
        <w:t>Кошехабльском</w:t>
      </w:r>
      <w:proofErr w:type="spellEnd"/>
      <w:r w:rsidRPr="0033069A">
        <w:rPr>
          <w:i/>
        </w:rPr>
        <w:t xml:space="preserve">  районе (95,2 %).</w:t>
      </w:r>
    </w:p>
    <w:p w:rsidR="0033069A" w:rsidRPr="0033069A" w:rsidRDefault="0033069A" w:rsidP="0033069A">
      <w:pPr>
        <w:pStyle w:val="a4"/>
        <w:spacing w:line="276" w:lineRule="auto"/>
        <w:rPr>
          <w:i/>
        </w:rPr>
      </w:pPr>
      <w:r w:rsidRPr="0033069A">
        <w:rPr>
          <w:i/>
        </w:rPr>
        <w:t xml:space="preserve">По налогу, взимаемому в связи с применением упрощенной системы налогообложения, не обеспечено исполнение бюджетных назначений в </w:t>
      </w:r>
      <w:r w:rsidRPr="0033069A">
        <w:rPr>
          <w:i/>
        </w:rPr>
        <w:lastRenderedPageBreak/>
        <w:t xml:space="preserve">Шовгеновском  районе (76 %), г. </w:t>
      </w:r>
      <w:proofErr w:type="spellStart"/>
      <w:r w:rsidRPr="0033069A">
        <w:rPr>
          <w:i/>
        </w:rPr>
        <w:t>Адыгейске</w:t>
      </w:r>
      <w:proofErr w:type="spellEnd"/>
      <w:r w:rsidRPr="0033069A">
        <w:rPr>
          <w:i/>
        </w:rPr>
        <w:t xml:space="preserve">  (94,6 %) и  </w:t>
      </w:r>
      <w:proofErr w:type="spellStart"/>
      <w:r w:rsidRPr="0033069A">
        <w:rPr>
          <w:i/>
        </w:rPr>
        <w:t>Тахтамукайском</w:t>
      </w:r>
      <w:proofErr w:type="spellEnd"/>
      <w:r w:rsidRPr="0033069A">
        <w:rPr>
          <w:i/>
        </w:rPr>
        <w:t xml:space="preserve"> районе (98,6 %).</w:t>
      </w:r>
    </w:p>
    <w:p w:rsidR="0033069A" w:rsidRPr="0033069A" w:rsidRDefault="0033069A" w:rsidP="0033069A">
      <w:pPr>
        <w:spacing w:after="0"/>
        <w:ind w:firstLine="709"/>
        <w:jc w:val="both"/>
        <w:rPr>
          <w:rFonts w:ascii="Times New Roman" w:hAnsi="Times New Roman" w:cs="Times New Roman"/>
          <w:i/>
        </w:rPr>
      </w:pPr>
      <w:r w:rsidRPr="0033069A">
        <w:rPr>
          <w:rFonts w:ascii="Times New Roman" w:hAnsi="Times New Roman" w:cs="Times New Roman"/>
          <w:i/>
          <w:sz w:val="28"/>
          <w:szCs w:val="28"/>
        </w:rPr>
        <w:t xml:space="preserve">По единому налогу на вмененный доход  не  выполнен прогноз в </w:t>
      </w:r>
      <w:proofErr w:type="spellStart"/>
      <w:r w:rsidRPr="0033069A">
        <w:rPr>
          <w:rFonts w:ascii="Times New Roman" w:hAnsi="Times New Roman" w:cs="Times New Roman"/>
          <w:i/>
          <w:sz w:val="28"/>
          <w:szCs w:val="28"/>
        </w:rPr>
        <w:t>Кошехабльском</w:t>
      </w:r>
      <w:proofErr w:type="spellEnd"/>
      <w:r w:rsidRPr="0033069A">
        <w:rPr>
          <w:rFonts w:ascii="Times New Roman" w:hAnsi="Times New Roman" w:cs="Times New Roman"/>
          <w:i/>
          <w:sz w:val="28"/>
          <w:szCs w:val="28"/>
        </w:rPr>
        <w:t xml:space="preserve"> районе (71,7 %), Шовгеновском районе (85,8%), г. </w:t>
      </w:r>
      <w:proofErr w:type="spellStart"/>
      <w:r w:rsidRPr="0033069A">
        <w:rPr>
          <w:rFonts w:ascii="Times New Roman" w:hAnsi="Times New Roman" w:cs="Times New Roman"/>
          <w:i/>
          <w:sz w:val="28"/>
          <w:szCs w:val="28"/>
        </w:rPr>
        <w:t>Адыгейске</w:t>
      </w:r>
      <w:proofErr w:type="spellEnd"/>
      <w:r w:rsidRPr="0033069A">
        <w:rPr>
          <w:rFonts w:ascii="Times New Roman" w:hAnsi="Times New Roman" w:cs="Times New Roman"/>
          <w:i/>
          <w:sz w:val="28"/>
          <w:szCs w:val="28"/>
        </w:rPr>
        <w:t xml:space="preserve"> (88,2 %), в </w:t>
      </w:r>
      <w:proofErr w:type="spellStart"/>
      <w:r w:rsidRPr="0033069A">
        <w:rPr>
          <w:rFonts w:ascii="Times New Roman" w:hAnsi="Times New Roman" w:cs="Times New Roman"/>
          <w:i/>
          <w:sz w:val="28"/>
          <w:szCs w:val="28"/>
        </w:rPr>
        <w:t>Тахтамукайском</w:t>
      </w:r>
      <w:proofErr w:type="spellEnd"/>
      <w:r w:rsidRPr="0033069A">
        <w:rPr>
          <w:rFonts w:ascii="Times New Roman" w:hAnsi="Times New Roman" w:cs="Times New Roman"/>
          <w:i/>
          <w:sz w:val="28"/>
          <w:szCs w:val="28"/>
        </w:rPr>
        <w:t xml:space="preserve"> районе (94,7 %), в г. Майкопе (98,4 %).</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По налогу на имущество организаций не выполнен годовой прогноз  в только в Шовгеновском районе   (95,9 %).</w:t>
      </w:r>
    </w:p>
    <w:p w:rsidR="0033069A" w:rsidRPr="0033069A" w:rsidRDefault="0033069A" w:rsidP="0033069A">
      <w:pPr>
        <w:spacing w:after="0"/>
        <w:ind w:firstLine="708"/>
        <w:jc w:val="both"/>
        <w:rPr>
          <w:rFonts w:ascii="Times New Roman" w:hAnsi="Times New Roman" w:cs="Times New Roman"/>
          <w:i/>
          <w:sz w:val="28"/>
          <w:szCs w:val="28"/>
        </w:rPr>
      </w:pPr>
      <w:r w:rsidRPr="0033069A">
        <w:rPr>
          <w:rFonts w:ascii="Times New Roman" w:hAnsi="Times New Roman" w:cs="Times New Roman"/>
          <w:i/>
          <w:sz w:val="28"/>
          <w:szCs w:val="28"/>
        </w:rPr>
        <w:t xml:space="preserve">По налогу на добычу полезных ископаемых прогноз не выполнен в </w:t>
      </w:r>
      <w:proofErr w:type="spellStart"/>
      <w:r w:rsidRPr="0033069A">
        <w:rPr>
          <w:rFonts w:ascii="Times New Roman" w:hAnsi="Times New Roman" w:cs="Times New Roman"/>
          <w:i/>
          <w:sz w:val="28"/>
          <w:szCs w:val="28"/>
        </w:rPr>
        <w:t>Тахтамукайском</w:t>
      </w:r>
      <w:proofErr w:type="spellEnd"/>
      <w:r w:rsidRPr="0033069A">
        <w:rPr>
          <w:rFonts w:ascii="Times New Roman" w:hAnsi="Times New Roman" w:cs="Times New Roman"/>
          <w:i/>
          <w:sz w:val="28"/>
          <w:szCs w:val="28"/>
        </w:rPr>
        <w:t xml:space="preserve"> районе (30,6%), Красногвардейском районе (39,6%) Шовгеновском  (71,3%) районах.</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В 2016 году проведена и утверждена  кадастровая оценка объектов капитального строительства, земель населенных пунктов, земель сельскохозяйственного назначения,  что приведет к изменению налогооблагаемой базы по имущественным налогам.</w:t>
      </w:r>
    </w:p>
    <w:p w:rsidR="0033069A" w:rsidRPr="0033069A" w:rsidRDefault="0033069A" w:rsidP="0033069A">
      <w:pPr>
        <w:spacing w:after="0"/>
        <w:ind w:firstLine="708"/>
        <w:jc w:val="both"/>
        <w:rPr>
          <w:rFonts w:ascii="Times New Roman" w:hAnsi="Times New Roman" w:cs="Times New Roman"/>
          <w:i/>
          <w:sz w:val="28"/>
          <w:szCs w:val="28"/>
        </w:rPr>
      </w:pPr>
      <w:r w:rsidRPr="0033069A">
        <w:rPr>
          <w:rFonts w:ascii="Times New Roman" w:hAnsi="Times New Roman" w:cs="Times New Roman"/>
          <w:i/>
          <w:sz w:val="28"/>
          <w:szCs w:val="28"/>
        </w:rPr>
        <w:t>По налогу на имущество физических лиц поступило 40,3 млн. рублей, что составляет 127,7 % к уровню 2015 года.  Рост поступлений связан с применением впервые в расчетах налога за 2015 год  коэффициента-дефлятора, равного 1,147.</w:t>
      </w:r>
    </w:p>
    <w:p w:rsidR="0033069A" w:rsidRPr="0033069A" w:rsidRDefault="0033069A" w:rsidP="0033069A">
      <w:pPr>
        <w:spacing w:after="0"/>
        <w:ind w:firstLine="708"/>
        <w:jc w:val="both"/>
        <w:rPr>
          <w:rFonts w:ascii="Times New Roman" w:hAnsi="Times New Roman" w:cs="Times New Roman"/>
          <w:i/>
          <w:sz w:val="28"/>
          <w:szCs w:val="28"/>
        </w:rPr>
      </w:pPr>
      <w:r w:rsidRPr="0033069A">
        <w:rPr>
          <w:rFonts w:ascii="Times New Roman" w:hAnsi="Times New Roman" w:cs="Times New Roman"/>
          <w:i/>
          <w:sz w:val="28"/>
          <w:szCs w:val="28"/>
        </w:rPr>
        <w:t xml:space="preserve">По налогу на имущество физических лиц не исполнены годовые бюджетные назначения г. </w:t>
      </w:r>
      <w:proofErr w:type="spellStart"/>
      <w:r w:rsidRPr="0033069A">
        <w:rPr>
          <w:rFonts w:ascii="Times New Roman" w:hAnsi="Times New Roman" w:cs="Times New Roman"/>
          <w:i/>
          <w:sz w:val="28"/>
          <w:szCs w:val="28"/>
        </w:rPr>
        <w:t>Адыгейске</w:t>
      </w:r>
      <w:proofErr w:type="spellEnd"/>
      <w:r w:rsidRPr="0033069A">
        <w:rPr>
          <w:rFonts w:ascii="Times New Roman" w:hAnsi="Times New Roman" w:cs="Times New Roman"/>
          <w:i/>
          <w:sz w:val="28"/>
          <w:szCs w:val="28"/>
        </w:rPr>
        <w:t xml:space="preserve"> (90,7%), в </w:t>
      </w:r>
      <w:proofErr w:type="spellStart"/>
      <w:r w:rsidRPr="0033069A">
        <w:rPr>
          <w:rFonts w:ascii="Times New Roman" w:hAnsi="Times New Roman" w:cs="Times New Roman"/>
          <w:i/>
          <w:sz w:val="28"/>
          <w:szCs w:val="28"/>
        </w:rPr>
        <w:t>Кошехабльском</w:t>
      </w:r>
      <w:proofErr w:type="spellEnd"/>
      <w:r w:rsidRPr="0033069A">
        <w:rPr>
          <w:rFonts w:ascii="Times New Roman" w:hAnsi="Times New Roman" w:cs="Times New Roman"/>
          <w:i/>
          <w:sz w:val="28"/>
          <w:szCs w:val="28"/>
        </w:rPr>
        <w:t xml:space="preserve"> (94,6%) и  </w:t>
      </w:r>
      <w:proofErr w:type="spellStart"/>
      <w:r w:rsidRPr="0033069A">
        <w:rPr>
          <w:rFonts w:ascii="Times New Roman" w:hAnsi="Times New Roman" w:cs="Times New Roman"/>
          <w:i/>
          <w:sz w:val="28"/>
          <w:szCs w:val="28"/>
        </w:rPr>
        <w:t>Теучежском</w:t>
      </w:r>
      <w:proofErr w:type="spellEnd"/>
      <w:r w:rsidRPr="0033069A">
        <w:rPr>
          <w:rFonts w:ascii="Times New Roman" w:hAnsi="Times New Roman" w:cs="Times New Roman"/>
          <w:i/>
          <w:sz w:val="28"/>
          <w:szCs w:val="28"/>
        </w:rPr>
        <w:t xml:space="preserve"> (95,6%) районах. По состоянию на 1 января 2017 года 39,5 млн. рублей по указанному налогу находится в недоимке, рост за 2016 год  на 16 млн. рублей. Следует отметить, что по </w:t>
      </w:r>
      <w:proofErr w:type="spellStart"/>
      <w:r w:rsidRPr="0033069A">
        <w:rPr>
          <w:rFonts w:ascii="Times New Roman" w:hAnsi="Times New Roman" w:cs="Times New Roman"/>
          <w:i/>
          <w:sz w:val="28"/>
          <w:szCs w:val="28"/>
        </w:rPr>
        <w:t>Кошехабльскому</w:t>
      </w:r>
      <w:proofErr w:type="spellEnd"/>
      <w:r w:rsidRPr="0033069A">
        <w:rPr>
          <w:rFonts w:ascii="Times New Roman" w:hAnsi="Times New Roman" w:cs="Times New Roman"/>
          <w:i/>
          <w:sz w:val="28"/>
          <w:szCs w:val="28"/>
        </w:rPr>
        <w:t xml:space="preserve"> району поступило налога на сумму 1300 тыс. рублей, а недоимка по налогу составила 2320 тыс. рублей и превышает поступления более чем на 70 %. В г. </w:t>
      </w:r>
      <w:proofErr w:type="spellStart"/>
      <w:r w:rsidRPr="0033069A">
        <w:rPr>
          <w:rFonts w:ascii="Times New Roman" w:hAnsi="Times New Roman" w:cs="Times New Roman"/>
          <w:i/>
          <w:sz w:val="28"/>
          <w:szCs w:val="28"/>
        </w:rPr>
        <w:t>Адыгейске</w:t>
      </w:r>
      <w:proofErr w:type="spellEnd"/>
      <w:r w:rsidRPr="0033069A">
        <w:rPr>
          <w:rFonts w:ascii="Times New Roman" w:hAnsi="Times New Roman" w:cs="Times New Roman"/>
          <w:i/>
          <w:sz w:val="28"/>
          <w:szCs w:val="28"/>
        </w:rPr>
        <w:t xml:space="preserve"> недоимка превышает  годовые поступления  в 2 раза (поступило 533 тыс. рублей, недоимка - 1056 тыс. рублей).  </w:t>
      </w:r>
    </w:p>
    <w:p w:rsidR="0033069A" w:rsidRPr="0033069A" w:rsidRDefault="0033069A" w:rsidP="0033069A">
      <w:pPr>
        <w:spacing w:after="0"/>
        <w:ind w:firstLine="708"/>
        <w:jc w:val="both"/>
        <w:rPr>
          <w:rFonts w:ascii="Times New Roman" w:hAnsi="Times New Roman" w:cs="Times New Roman"/>
          <w:i/>
          <w:sz w:val="28"/>
          <w:szCs w:val="28"/>
        </w:rPr>
      </w:pPr>
      <w:r w:rsidRPr="0033069A">
        <w:rPr>
          <w:rFonts w:ascii="Times New Roman" w:hAnsi="Times New Roman" w:cs="Times New Roman"/>
          <w:i/>
          <w:sz w:val="28"/>
          <w:szCs w:val="28"/>
        </w:rPr>
        <w:t xml:space="preserve">По итогам 2016 года объем поступлений земельного налога составил 272,5 млн. рублей, что составляет 93,6 % уровня 2015 года. Не исполнены годовые бюджетные назначения  в </w:t>
      </w:r>
      <w:proofErr w:type="spellStart"/>
      <w:r w:rsidRPr="0033069A">
        <w:rPr>
          <w:rFonts w:ascii="Times New Roman" w:hAnsi="Times New Roman" w:cs="Times New Roman"/>
          <w:i/>
          <w:sz w:val="28"/>
          <w:szCs w:val="28"/>
        </w:rPr>
        <w:t>Теучежском</w:t>
      </w:r>
      <w:proofErr w:type="spellEnd"/>
      <w:r w:rsidRPr="0033069A">
        <w:rPr>
          <w:rFonts w:ascii="Times New Roman" w:hAnsi="Times New Roman" w:cs="Times New Roman"/>
          <w:i/>
          <w:sz w:val="28"/>
          <w:szCs w:val="28"/>
        </w:rPr>
        <w:t xml:space="preserve"> (84,9%), </w:t>
      </w:r>
      <w:proofErr w:type="spellStart"/>
      <w:r w:rsidRPr="0033069A">
        <w:rPr>
          <w:rFonts w:ascii="Times New Roman" w:hAnsi="Times New Roman" w:cs="Times New Roman"/>
          <w:i/>
          <w:sz w:val="28"/>
          <w:szCs w:val="28"/>
        </w:rPr>
        <w:t>Тахтамукайском</w:t>
      </w:r>
      <w:proofErr w:type="spellEnd"/>
      <w:r w:rsidRPr="0033069A">
        <w:rPr>
          <w:rFonts w:ascii="Times New Roman" w:hAnsi="Times New Roman" w:cs="Times New Roman"/>
          <w:i/>
          <w:sz w:val="28"/>
          <w:szCs w:val="28"/>
        </w:rPr>
        <w:t xml:space="preserve"> районах (89,5%),  в г. Майкопе (95%), </w:t>
      </w:r>
      <w:proofErr w:type="spellStart"/>
      <w:r w:rsidRPr="0033069A">
        <w:rPr>
          <w:rFonts w:ascii="Times New Roman" w:hAnsi="Times New Roman" w:cs="Times New Roman"/>
          <w:i/>
          <w:sz w:val="28"/>
          <w:szCs w:val="28"/>
        </w:rPr>
        <w:t>Кошехабльском</w:t>
      </w:r>
      <w:proofErr w:type="spellEnd"/>
      <w:r w:rsidRPr="0033069A">
        <w:rPr>
          <w:rFonts w:ascii="Times New Roman" w:hAnsi="Times New Roman" w:cs="Times New Roman"/>
          <w:i/>
          <w:sz w:val="28"/>
          <w:szCs w:val="28"/>
        </w:rPr>
        <w:t xml:space="preserve"> (95,7%) и  </w:t>
      </w:r>
      <w:proofErr w:type="spellStart"/>
      <w:r w:rsidRPr="0033069A">
        <w:rPr>
          <w:rFonts w:ascii="Times New Roman" w:hAnsi="Times New Roman" w:cs="Times New Roman"/>
          <w:i/>
          <w:sz w:val="28"/>
          <w:szCs w:val="28"/>
        </w:rPr>
        <w:t>Гиагинском</w:t>
      </w:r>
      <w:proofErr w:type="spellEnd"/>
      <w:r w:rsidRPr="0033069A">
        <w:rPr>
          <w:rFonts w:ascii="Times New Roman" w:hAnsi="Times New Roman" w:cs="Times New Roman"/>
          <w:i/>
          <w:sz w:val="28"/>
          <w:szCs w:val="28"/>
        </w:rPr>
        <w:t xml:space="preserve"> (98,4%) районах. </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 xml:space="preserve">В недоимке по данному налогу на 1 января 2017 года остается  124,5 млн. рублей, рост за 2016 год – 46 млн. рублей. По </w:t>
      </w:r>
      <w:proofErr w:type="spellStart"/>
      <w:r w:rsidRPr="0033069A">
        <w:rPr>
          <w:rFonts w:ascii="Times New Roman" w:hAnsi="Times New Roman" w:cs="Times New Roman"/>
          <w:i/>
          <w:sz w:val="28"/>
          <w:szCs w:val="28"/>
        </w:rPr>
        <w:t>Кошехабльскому</w:t>
      </w:r>
      <w:proofErr w:type="spellEnd"/>
      <w:r w:rsidRPr="0033069A">
        <w:rPr>
          <w:rFonts w:ascii="Times New Roman" w:hAnsi="Times New Roman" w:cs="Times New Roman"/>
          <w:i/>
          <w:sz w:val="28"/>
          <w:szCs w:val="28"/>
        </w:rPr>
        <w:t xml:space="preserve"> району при поступлении налога в сумме 12,6 млн. рублей в недоимке находится сумма больше годовых поступлений  - 13,9 млн. рублей. В Шовгеновском районе поступило за 2016 год  5,9 млн. рублей, в недоимке  - 6,4 млн. рублей. По </w:t>
      </w:r>
      <w:proofErr w:type="spellStart"/>
      <w:r w:rsidRPr="0033069A">
        <w:rPr>
          <w:rFonts w:ascii="Times New Roman" w:hAnsi="Times New Roman" w:cs="Times New Roman"/>
          <w:i/>
          <w:sz w:val="28"/>
          <w:szCs w:val="28"/>
        </w:rPr>
        <w:t>Теучежскому</w:t>
      </w:r>
      <w:proofErr w:type="spellEnd"/>
      <w:r w:rsidRPr="0033069A">
        <w:rPr>
          <w:rFonts w:ascii="Times New Roman" w:hAnsi="Times New Roman" w:cs="Times New Roman"/>
          <w:i/>
          <w:sz w:val="28"/>
          <w:szCs w:val="28"/>
        </w:rPr>
        <w:t xml:space="preserve"> району поступило 11,8 млн. рублей налога, недоимка – 10,9  млн. рублей.</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lastRenderedPageBreak/>
        <w:t xml:space="preserve">Значительные суммы местных налогов в  недоимке  -  показатель работы администраций муниципальных образований, которые не заинтересованы в использовании основного резерва пополнения бюджета. В этой связи следует отметить, что в </w:t>
      </w:r>
      <w:proofErr w:type="spellStart"/>
      <w:r w:rsidRPr="0033069A">
        <w:rPr>
          <w:rFonts w:ascii="Times New Roman" w:hAnsi="Times New Roman" w:cs="Times New Roman"/>
          <w:i/>
          <w:sz w:val="28"/>
          <w:szCs w:val="28"/>
        </w:rPr>
        <w:t>Теучежском</w:t>
      </w:r>
      <w:proofErr w:type="spellEnd"/>
      <w:r w:rsidRPr="0033069A">
        <w:rPr>
          <w:rFonts w:ascii="Times New Roman" w:hAnsi="Times New Roman" w:cs="Times New Roman"/>
          <w:i/>
          <w:sz w:val="28"/>
          <w:szCs w:val="28"/>
        </w:rPr>
        <w:t xml:space="preserve"> и </w:t>
      </w:r>
      <w:proofErr w:type="spellStart"/>
      <w:r w:rsidRPr="0033069A">
        <w:rPr>
          <w:rFonts w:ascii="Times New Roman" w:hAnsi="Times New Roman" w:cs="Times New Roman"/>
          <w:i/>
          <w:sz w:val="28"/>
          <w:szCs w:val="28"/>
        </w:rPr>
        <w:t>Гиагинском</w:t>
      </w:r>
      <w:proofErr w:type="spellEnd"/>
      <w:r w:rsidRPr="0033069A">
        <w:rPr>
          <w:rFonts w:ascii="Times New Roman" w:hAnsi="Times New Roman" w:cs="Times New Roman"/>
          <w:i/>
          <w:sz w:val="28"/>
          <w:szCs w:val="28"/>
        </w:rPr>
        <w:t xml:space="preserve"> районах за 2016 год проведено только по одному заседанию межведомственных комиссий при администрациях, в </w:t>
      </w:r>
      <w:proofErr w:type="spellStart"/>
      <w:r w:rsidRPr="0033069A">
        <w:rPr>
          <w:rFonts w:ascii="Times New Roman" w:hAnsi="Times New Roman" w:cs="Times New Roman"/>
          <w:i/>
          <w:sz w:val="28"/>
          <w:szCs w:val="28"/>
        </w:rPr>
        <w:t>Майкопском</w:t>
      </w:r>
      <w:proofErr w:type="spellEnd"/>
      <w:r w:rsidRPr="0033069A">
        <w:rPr>
          <w:rFonts w:ascii="Times New Roman" w:hAnsi="Times New Roman" w:cs="Times New Roman"/>
          <w:i/>
          <w:sz w:val="28"/>
          <w:szCs w:val="28"/>
        </w:rPr>
        <w:t xml:space="preserve">  районе и г. </w:t>
      </w:r>
      <w:proofErr w:type="spellStart"/>
      <w:r w:rsidRPr="0033069A">
        <w:rPr>
          <w:rFonts w:ascii="Times New Roman" w:hAnsi="Times New Roman" w:cs="Times New Roman"/>
          <w:i/>
          <w:sz w:val="28"/>
          <w:szCs w:val="28"/>
        </w:rPr>
        <w:t>Адыгейске</w:t>
      </w:r>
      <w:proofErr w:type="spellEnd"/>
      <w:r w:rsidRPr="0033069A">
        <w:rPr>
          <w:rFonts w:ascii="Times New Roman" w:hAnsi="Times New Roman" w:cs="Times New Roman"/>
          <w:i/>
          <w:sz w:val="28"/>
          <w:szCs w:val="28"/>
        </w:rPr>
        <w:t xml:space="preserve"> – по два заседания. </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 xml:space="preserve">В текущем году Министерством финансов Республики Адыгея будут проведены выездные совещания в  администрациях муниципальных образований по вопросам погашения налоговой задолженности и актуализации налогооблагаемой базы по имущественным налогам. </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 xml:space="preserve"> Распоряжением Кабинета Министров Республики Адыгея от 18 февраля 2016 № 22 – </w:t>
      </w:r>
      <w:proofErr w:type="spellStart"/>
      <w:r w:rsidRPr="0033069A">
        <w:rPr>
          <w:rFonts w:ascii="Times New Roman" w:hAnsi="Times New Roman" w:cs="Times New Roman"/>
          <w:i/>
          <w:sz w:val="28"/>
          <w:szCs w:val="28"/>
        </w:rPr>
        <w:t>р</w:t>
      </w:r>
      <w:proofErr w:type="spellEnd"/>
      <w:r w:rsidRPr="0033069A">
        <w:rPr>
          <w:rFonts w:ascii="Times New Roman" w:hAnsi="Times New Roman" w:cs="Times New Roman"/>
          <w:i/>
          <w:sz w:val="28"/>
          <w:szCs w:val="28"/>
        </w:rPr>
        <w:t xml:space="preserve">  утвержден План мероприятий по увеличению поступлений налогов и неналоговых доходов в консолидированный бюджет Республики Адыгея на  2016-2018 годы. Органам местного самоуправления  поручено проведение таких мероприятий, как  активизация работы в Федеральной информационной адресной системе, по выявлению бесхозяйных земельных участков и объектов недвижимости и оформлению права собственности на них,  усиление деятельности  межведомственных комиссий по обеспечению увеличения поступлений доходов в местные бюджеты, в том числе с должниками по налогам и неналоговым платежам, зачисляемым в бюджеты муниципальных образований.</w:t>
      </w:r>
    </w:p>
    <w:p w:rsidR="0033069A" w:rsidRPr="0033069A" w:rsidRDefault="0033069A" w:rsidP="0033069A">
      <w:pPr>
        <w:autoSpaceDE w:val="0"/>
        <w:autoSpaceDN w:val="0"/>
        <w:adjustRightInd w:val="0"/>
        <w:spacing w:after="0"/>
        <w:ind w:firstLine="540"/>
        <w:jc w:val="both"/>
        <w:rPr>
          <w:rFonts w:ascii="Times New Roman" w:hAnsi="Times New Roman" w:cs="Times New Roman"/>
          <w:i/>
          <w:sz w:val="28"/>
          <w:szCs w:val="28"/>
        </w:rPr>
      </w:pPr>
      <w:r w:rsidRPr="0033069A">
        <w:rPr>
          <w:rFonts w:ascii="Times New Roman" w:hAnsi="Times New Roman" w:cs="Times New Roman"/>
          <w:i/>
          <w:sz w:val="28"/>
          <w:szCs w:val="28"/>
        </w:rPr>
        <w:t xml:space="preserve">Обращаем Ваше внимание, что работа по проверке сведений в Федеральной информационной адресной системе продолжается. Однако по данным налоговых органов только  60 % необходимого объема работ сделано в </w:t>
      </w:r>
      <w:proofErr w:type="spellStart"/>
      <w:r w:rsidRPr="0033069A">
        <w:rPr>
          <w:rFonts w:ascii="Times New Roman" w:hAnsi="Times New Roman" w:cs="Times New Roman"/>
          <w:i/>
          <w:sz w:val="28"/>
          <w:szCs w:val="28"/>
        </w:rPr>
        <w:t>Гиагинском</w:t>
      </w:r>
      <w:proofErr w:type="spellEnd"/>
      <w:r w:rsidRPr="0033069A">
        <w:rPr>
          <w:rFonts w:ascii="Times New Roman" w:hAnsi="Times New Roman" w:cs="Times New Roman"/>
          <w:i/>
          <w:sz w:val="28"/>
          <w:szCs w:val="28"/>
        </w:rPr>
        <w:t xml:space="preserve"> и </w:t>
      </w:r>
      <w:proofErr w:type="spellStart"/>
      <w:r w:rsidRPr="0033069A">
        <w:rPr>
          <w:rFonts w:ascii="Times New Roman" w:hAnsi="Times New Roman" w:cs="Times New Roman"/>
          <w:i/>
          <w:sz w:val="28"/>
          <w:szCs w:val="28"/>
        </w:rPr>
        <w:t>Теучежском</w:t>
      </w:r>
      <w:proofErr w:type="spellEnd"/>
      <w:r w:rsidRPr="0033069A">
        <w:rPr>
          <w:rFonts w:ascii="Times New Roman" w:hAnsi="Times New Roman" w:cs="Times New Roman"/>
          <w:i/>
          <w:sz w:val="28"/>
          <w:szCs w:val="28"/>
        </w:rPr>
        <w:t xml:space="preserve"> районах.</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 xml:space="preserve">В соответствии с федеральным законодательством Министерством планируется разработать и внести на рассмотрение Государственного Совета – </w:t>
      </w:r>
      <w:proofErr w:type="spellStart"/>
      <w:r w:rsidRPr="0033069A">
        <w:rPr>
          <w:rFonts w:ascii="Times New Roman" w:hAnsi="Times New Roman" w:cs="Times New Roman"/>
          <w:i/>
          <w:sz w:val="28"/>
          <w:szCs w:val="28"/>
        </w:rPr>
        <w:t>Хасэ</w:t>
      </w:r>
      <w:proofErr w:type="spellEnd"/>
      <w:r w:rsidRPr="0033069A">
        <w:rPr>
          <w:rFonts w:ascii="Times New Roman" w:hAnsi="Times New Roman" w:cs="Times New Roman"/>
          <w:i/>
          <w:sz w:val="28"/>
          <w:szCs w:val="28"/>
        </w:rPr>
        <w:t xml:space="preserve"> Республики Адыгея  в текущем году законопроекты:</w:t>
      </w:r>
    </w:p>
    <w:p w:rsidR="0033069A" w:rsidRPr="0033069A" w:rsidRDefault="0033069A" w:rsidP="0033069A">
      <w:pPr>
        <w:tabs>
          <w:tab w:val="left" w:pos="6379"/>
        </w:tabs>
        <w:spacing w:after="0"/>
        <w:ind w:firstLine="709"/>
        <w:jc w:val="both"/>
        <w:rPr>
          <w:rFonts w:ascii="Times New Roman" w:hAnsi="Times New Roman" w:cs="Times New Roman"/>
          <w:i/>
          <w:sz w:val="28"/>
          <w:szCs w:val="28"/>
        </w:rPr>
      </w:pPr>
      <w:r w:rsidRPr="0033069A">
        <w:rPr>
          <w:rFonts w:ascii="Times New Roman" w:hAnsi="Times New Roman" w:cs="Times New Roman"/>
          <w:i/>
          <w:sz w:val="28"/>
          <w:szCs w:val="28"/>
        </w:rPr>
        <w:t>- «Об установлении коэффициента, отражающего особенности рынка труда в Республике Адыгея,  на 2018 год»;</w:t>
      </w:r>
    </w:p>
    <w:p w:rsidR="0033069A" w:rsidRPr="0033069A" w:rsidRDefault="0033069A" w:rsidP="0033069A">
      <w:pPr>
        <w:pStyle w:val="a6"/>
        <w:spacing w:line="276" w:lineRule="auto"/>
        <w:ind w:firstLine="567"/>
        <w:jc w:val="both"/>
        <w:rPr>
          <w:b w:val="0"/>
          <w:i/>
          <w:szCs w:val="28"/>
        </w:rPr>
      </w:pPr>
      <w:r w:rsidRPr="0033069A">
        <w:rPr>
          <w:b w:val="0"/>
          <w:i/>
          <w:szCs w:val="28"/>
        </w:rPr>
        <w:t xml:space="preserve">   - «О внесении изменений в некоторые Законы Республики Адыгея», предусматривающих отмену отдельных налоговых льгот;</w:t>
      </w:r>
    </w:p>
    <w:p w:rsidR="0033069A" w:rsidRPr="0033069A" w:rsidRDefault="0033069A" w:rsidP="0033069A">
      <w:pPr>
        <w:pStyle w:val="a6"/>
        <w:spacing w:line="276" w:lineRule="auto"/>
        <w:ind w:firstLine="567"/>
        <w:jc w:val="both"/>
        <w:rPr>
          <w:b w:val="0"/>
          <w:i/>
          <w:szCs w:val="28"/>
        </w:rPr>
      </w:pPr>
      <w:r w:rsidRPr="0033069A">
        <w:rPr>
          <w:b w:val="0"/>
          <w:i/>
          <w:szCs w:val="28"/>
        </w:rPr>
        <w:t xml:space="preserve">    - «О внесении изменений в Закон Республики Адыгея «О налоговых ставках при применении упрощенной и патентной систем налогообложения отдельными категориями налогоплательщиков» в связи с началом применения с 1 января 2017 года нового классификатора видов экономической деятельности. (Приказом Федерального агентства по техническому регулированию и метрологии от 31 января 2014 года № 14-ст </w:t>
      </w:r>
      <w:r w:rsidRPr="0033069A">
        <w:rPr>
          <w:b w:val="0"/>
          <w:i/>
          <w:szCs w:val="28"/>
        </w:rPr>
        <w:lastRenderedPageBreak/>
        <w:t>отменяется действие ОКВЭД2001 и Общероссийского классификатора услуг населению (ОКУН) и вводится в действие Общероссийский классификатор видов экономической деятельности ОК 029-2014 (КДЕС Ред. 2)).</w:t>
      </w:r>
    </w:p>
    <w:p w:rsidR="0033069A" w:rsidRPr="0033069A" w:rsidRDefault="0033069A" w:rsidP="0033069A">
      <w:pPr>
        <w:spacing w:after="0"/>
        <w:ind w:firstLine="720"/>
        <w:jc w:val="both"/>
        <w:rPr>
          <w:rFonts w:ascii="Times New Roman" w:hAnsi="Times New Roman" w:cs="Times New Roman"/>
          <w:i/>
          <w:sz w:val="28"/>
        </w:rPr>
      </w:pPr>
      <w:r w:rsidRPr="0033069A">
        <w:rPr>
          <w:rFonts w:ascii="Times New Roman" w:hAnsi="Times New Roman" w:cs="Times New Roman"/>
          <w:i/>
          <w:sz w:val="28"/>
        </w:rPr>
        <w:t xml:space="preserve">Прогноз поступления неналоговых доходов по местным бюджетам за  2016  год выполнен на 101,3%. При прогнозе поступлений в сумме 433,3 млн. рублей фактическое поступление составило 439 млн. рублей. </w:t>
      </w:r>
    </w:p>
    <w:p w:rsidR="0033069A" w:rsidRPr="0033069A" w:rsidRDefault="0033069A" w:rsidP="0033069A">
      <w:pPr>
        <w:pStyle w:val="a4"/>
        <w:spacing w:line="276" w:lineRule="auto"/>
        <w:ind w:firstLine="0"/>
        <w:rPr>
          <w:i/>
          <w:szCs w:val="28"/>
        </w:rPr>
      </w:pPr>
      <w:r w:rsidRPr="0033069A">
        <w:rPr>
          <w:i/>
          <w:szCs w:val="28"/>
        </w:rPr>
        <w:t xml:space="preserve">           В неналоговых доходах прогноз не выполнен  по поступлениям доходов от использования имущества. Недополучено 20,2 млн. рублей, из них по </w:t>
      </w:r>
      <w:proofErr w:type="spellStart"/>
      <w:r w:rsidRPr="0033069A">
        <w:rPr>
          <w:i/>
          <w:szCs w:val="28"/>
        </w:rPr>
        <w:t>Тахтамукайскому</w:t>
      </w:r>
      <w:proofErr w:type="spellEnd"/>
      <w:r w:rsidRPr="0033069A">
        <w:rPr>
          <w:i/>
          <w:szCs w:val="28"/>
        </w:rPr>
        <w:t xml:space="preserve"> району – 15,4 млн. рублей, г. Майкопу – 15 млн. рублей, по Шовгеновскому району – 1,8 млн. рублей, по Красногвардейскому – 1 млн. рублей.</w:t>
      </w:r>
    </w:p>
    <w:p w:rsidR="0033069A" w:rsidRPr="0033069A" w:rsidRDefault="0033069A" w:rsidP="0033069A">
      <w:pPr>
        <w:spacing w:after="0"/>
        <w:jc w:val="both"/>
        <w:rPr>
          <w:rFonts w:ascii="Times New Roman" w:hAnsi="Times New Roman" w:cs="Times New Roman"/>
          <w:i/>
          <w:sz w:val="28"/>
          <w:szCs w:val="28"/>
        </w:rPr>
      </w:pPr>
      <w:r w:rsidRPr="0033069A">
        <w:rPr>
          <w:rFonts w:ascii="Times New Roman" w:hAnsi="Times New Roman" w:cs="Times New Roman"/>
          <w:i/>
          <w:sz w:val="28"/>
          <w:szCs w:val="28"/>
        </w:rPr>
        <w:t xml:space="preserve">           За 2016 год задолженность по аренде земель увеличилась на 7,5 млн. рублей, в том числе по г.Майкопу  на 6,8 млн. рублей.  По состоянию на 1 января 2017 года в задолженности по доходам от аренды земельных участков   находится   86 млн. рублей, из них  в </w:t>
      </w:r>
      <w:proofErr w:type="spellStart"/>
      <w:r w:rsidRPr="0033069A">
        <w:rPr>
          <w:rFonts w:ascii="Times New Roman" w:hAnsi="Times New Roman" w:cs="Times New Roman"/>
          <w:i/>
          <w:sz w:val="28"/>
          <w:szCs w:val="28"/>
        </w:rPr>
        <w:t>Тахтамукайском</w:t>
      </w:r>
      <w:proofErr w:type="spellEnd"/>
      <w:r w:rsidRPr="0033069A">
        <w:rPr>
          <w:rFonts w:ascii="Times New Roman" w:hAnsi="Times New Roman" w:cs="Times New Roman"/>
          <w:i/>
          <w:sz w:val="28"/>
          <w:szCs w:val="28"/>
        </w:rPr>
        <w:t xml:space="preserve"> районе – 14,2 млн. рублей, г. Майкопе – 22,7 млн. рублей, в </w:t>
      </w:r>
      <w:proofErr w:type="spellStart"/>
      <w:r w:rsidRPr="0033069A">
        <w:rPr>
          <w:rFonts w:ascii="Times New Roman" w:hAnsi="Times New Roman" w:cs="Times New Roman"/>
          <w:i/>
          <w:sz w:val="28"/>
          <w:szCs w:val="28"/>
        </w:rPr>
        <w:t>Майкопском</w:t>
      </w:r>
      <w:proofErr w:type="spellEnd"/>
      <w:r w:rsidRPr="0033069A">
        <w:rPr>
          <w:rFonts w:ascii="Times New Roman" w:hAnsi="Times New Roman" w:cs="Times New Roman"/>
          <w:i/>
          <w:sz w:val="28"/>
          <w:szCs w:val="28"/>
        </w:rPr>
        <w:t xml:space="preserve"> районе – 20,3  млн. рублей, в </w:t>
      </w:r>
      <w:proofErr w:type="spellStart"/>
      <w:r w:rsidRPr="0033069A">
        <w:rPr>
          <w:rFonts w:ascii="Times New Roman" w:hAnsi="Times New Roman" w:cs="Times New Roman"/>
          <w:i/>
          <w:sz w:val="28"/>
          <w:szCs w:val="28"/>
        </w:rPr>
        <w:t>Гиагинском</w:t>
      </w:r>
      <w:proofErr w:type="spellEnd"/>
      <w:r w:rsidRPr="0033069A">
        <w:rPr>
          <w:rFonts w:ascii="Times New Roman" w:hAnsi="Times New Roman" w:cs="Times New Roman"/>
          <w:i/>
          <w:sz w:val="28"/>
          <w:szCs w:val="28"/>
        </w:rPr>
        <w:t xml:space="preserve"> районе -  9,8 млн. рублей. </w:t>
      </w:r>
    </w:p>
    <w:p w:rsidR="0033069A" w:rsidRPr="0033069A" w:rsidRDefault="0033069A" w:rsidP="0033069A">
      <w:pPr>
        <w:pStyle w:val="a4"/>
        <w:spacing w:line="276" w:lineRule="auto"/>
        <w:ind w:firstLine="0"/>
        <w:rPr>
          <w:i/>
          <w:szCs w:val="28"/>
        </w:rPr>
      </w:pPr>
      <w:r w:rsidRPr="0033069A">
        <w:rPr>
          <w:i/>
        </w:rPr>
        <w:t xml:space="preserve">        </w:t>
      </w:r>
      <w:r w:rsidRPr="0033069A">
        <w:rPr>
          <w:i/>
          <w:szCs w:val="28"/>
        </w:rPr>
        <w:t xml:space="preserve"> По-прежнему высокой остается задолженность по аренде муниципального имущества по г. Майкопу – 19,1  млн. рублей. </w:t>
      </w:r>
    </w:p>
    <w:p w:rsidR="0033069A" w:rsidRPr="0033069A" w:rsidRDefault="0033069A" w:rsidP="0033069A">
      <w:pPr>
        <w:widowControl w:val="0"/>
        <w:autoSpaceDE w:val="0"/>
        <w:autoSpaceDN w:val="0"/>
        <w:adjustRightInd w:val="0"/>
        <w:spacing w:after="0"/>
        <w:ind w:firstLine="412"/>
        <w:jc w:val="both"/>
        <w:rPr>
          <w:rFonts w:ascii="Times New Roman" w:hAnsi="Times New Roman" w:cs="Times New Roman"/>
          <w:i/>
          <w:sz w:val="28"/>
          <w:szCs w:val="28"/>
        </w:rPr>
      </w:pPr>
      <w:r w:rsidRPr="0033069A">
        <w:rPr>
          <w:rFonts w:ascii="Times New Roman" w:hAnsi="Times New Roman" w:cs="Times New Roman"/>
          <w:i/>
          <w:sz w:val="28"/>
          <w:szCs w:val="28"/>
        </w:rPr>
        <w:t xml:space="preserve">   По плате за негативное воздействие на окружающую среду  следует отметить не выполнение  годовых прогнозных назначений  по </w:t>
      </w:r>
      <w:proofErr w:type="spellStart"/>
      <w:r w:rsidRPr="0033069A">
        <w:rPr>
          <w:rFonts w:ascii="Times New Roman" w:hAnsi="Times New Roman" w:cs="Times New Roman"/>
          <w:i/>
          <w:sz w:val="28"/>
          <w:szCs w:val="28"/>
        </w:rPr>
        <w:t>Тахтамукайскому</w:t>
      </w:r>
      <w:proofErr w:type="spellEnd"/>
      <w:r w:rsidRPr="0033069A">
        <w:rPr>
          <w:rFonts w:ascii="Times New Roman" w:hAnsi="Times New Roman" w:cs="Times New Roman"/>
          <w:i/>
          <w:sz w:val="28"/>
          <w:szCs w:val="28"/>
        </w:rPr>
        <w:t xml:space="preserve"> (88,5%)  и  Майкопскому районам (97,4 %).  </w:t>
      </w:r>
    </w:p>
    <w:p w:rsidR="0033069A" w:rsidRPr="0033069A" w:rsidRDefault="0033069A" w:rsidP="0033069A">
      <w:pPr>
        <w:widowControl w:val="0"/>
        <w:autoSpaceDE w:val="0"/>
        <w:autoSpaceDN w:val="0"/>
        <w:adjustRightInd w:val="0"/>
        <w:spacing w:after="0"/>
        <w:ind w:firstLine="412"/>
        <w:jc w:val="both"/>
        <w:rPr>
          <w:rFonts w:ascii="Times New Roman" w:hAnsi="Times New Roman" w:cs="Times New Roman"/>
          <w:i/>
          <w:sz w:val="28"/>
          <w:szCs w:val="28"/>
        </w:rPr>
      </w:pPr>
      <w:r w:rsidRPr="0033069A">
        <w:rPr>
          <w:rFonts w:ascii="Times New Roman" w:hAnsi="Times New Roman" w:cs="Times New Roman"/>
          <w:i/>
          <w:sz w:val="28"/>
          <w:szCs w:val="28"/>
        </w:rPr>
        <w:t xml:space="preserve"> </w:t>
      </w:r>
      <w:r w:rsidRPr="0033069A">
        <w:rPr>
          <w:rFonts w:ascii="Times New Roman" w:hAnsi="Times New Roman" w:cs="Times New Roman"/>
          <w:i/>
          <w:sz w:val="28"/>
          <w:szCs w:val="28"/>
        </w:rPr>
        <w:tab/>
        <w:t xml:space="preserve">В соответствии с заключенными Соглашениями органам местного самоуправления поселений и г. </w:t>
      </w:r>
      <w:proofErr w:type="spellStart"/>
      <w:r w:rsidRPr="0033069A">
        <w:rPr>
          <w:rFonts w:ascii="Times New Roman" w:hAnsi="Times New Roman" w:cs="Times New Roman"/>
          <w:i/>
          <w:sz w:val="28"/>
          <w:szCs w:val="28"/>
        </w:rPr>
        <w:t>Адыгейска</w:t>
      </w:r>
      <w:proofErr w:type="spellEnd"/>
      <w:r w:rsidRPr="0033069A">
        <w:rPr>
          <w:rFonts w:ascii="Times New Roman" w:hAnsi="Times New Roman" w:cs="Times New Roman"/>
          <w:i/>
          <w:sz w:val="28"/>
          <w:szCs w:val="28"/>
        </w:rPr>
        <w:t xml:space="preserve"> необходимо в срок до 1 апреля 2017 года провести инвентаризацию предоставленных льгот. Для этого необходимо составить реестр предоставленных льгот в разрезе поселений. </w:t>
      </w:r>
    </w:p>
    <w:p w:rsidR="0033069A" w:rsidRPr="0033069A" w:rsidRDefault="0033069A" w:rsidP="0033069A">
      <w:pPr>
        <w:widowControl w:val="0"/>
        <w:autoSpaceDE w:val="0"/>
        <w:autoSpaceDN w:val="0"/>
        <w:adjustRightInd w:val="0"/>
        <w:spacing w:after="0"/>
        <w:ind w:firstLine="412"/>
        <w:jc w:val="both"/>
        <w:rPr>
          <w:rFonts w:ascii="Times New Roman" w:hAnsi="Times New Roman" w:cs="Times New Roman"/>
          <w:i/>
          <w:sz w:val="28"/>
          <w:szCs w:val="28"/>
        </w:rPr>
      </w:pPr>
      <w:r w:rsidRPr="0033069A">
        <w:rPr>
          <w:rFonts w:ascii="Times New Roman" w:hAnsi="Times New Roman" w:cs="Times New Roman"/>
          <w:i/>
          <w:sz w:val="28"/>
          <w:szCs w:val="28"/>
        </w:rPr>
        <w:t xml:space="preserve">     На основании информации, содержащейся в реестре, должен быть проведен анализ эффективности льгот с целью в первую очередь отмены фактически не используемых льгот. Отмене должны подлежать налоговые льготы, не оказывающие влияние на достижение одной из целей налоговой политики – стимулирование экономического роста и не имеющие социального эффекта. Показатели, обязательные для отражения в реестре, будут доведены  письмом по электронной почте.</w:t>
      </w:r>
    </w:p>
    <w:p w:rsidR="0033069A" w:rsidRPr="0033069A" w:rsidRDefault="0033069A" w:rsidP="0033069A">
      <w:pPr>
        <w:widowControl w:val="0"/>
        <w:autoSpaceDE w:val="0"/>
        <w:autoSpaceDN w:val="0"/>
        <w:adjustRightInd w:val="0"/>
        <w:spacing w:after="0"/>
        <w:ind w:firstLine="412"/>
        <w:jc w:val="both"/>
        <w:rPr>
          <w:rFonts w:ascii="Times New Roman" w:hAnsi="Times New Roman" w:cs="Times New Roman"/>
          <w:i/>
          <w:sz w:val="28"/>
          <w:szCs w:val="28"/>
        </w:rPr>
      </w:pPr>
      <w:r w:rsidRPr="0033069A">
        <w:rPr>
          <w:rFonts w:ascii="Times New Roman" w:hAnsi="Times New Roman" w:cs="Times New Roman"/>
          <w:i/>
          <w:sz w:val="28"/>
          <w:szCs w:val="28"/>
        </w:rPr>
        <w:t>Отчет  о проделанной работе будут предоставлять  финансовые управления районов.</w:t>
      </w:r>
    </w:p>
    <w:p w:rsidR="0033069A" w:rsidRPr="0033069A" w:rsidRDefault="0033069A" w:rsidP="0033069A">
      <w:pPr>
        <w:pStyle w:val="2"/>
        <w:spacing w:line="276" w:lineRule="auto"/>
        <w:ind w:right="0"/>
        <w:rPr>
          <w:i/>
        </w:rPr>
      </w:pPr>
    </w:p>
    <w:p w:rsidR="0033069A" w:rsidRDefault="0033069A" w:rsidP="00C94654">
      <w:pPr>
        <w:ind w:firstLine="708"/>
        <w:jc w:val="both"/>
        <w:rPr>
          <w:rFonts w:ascii="Times New Roman" w:hAnsi="Times New Roman" w:cs="Times New Roman"/>
          <w:sz w:val="28"/>
          <w:szCs w:val="28"/>
        </w:rPr>
      </w:pPr>
    </w:p>
    <w:p w:rsidR="000E63A3" w:rsidRPr="000E63A3" w:rsidRDefault="00D83059" w:rsidP="000E63A3">
      <w:pPr>
        <w:jc w:val="both"/>
        <w:rPr>
          <w:rFonts w:ascii="Times New Roman" w:hAnsi="Times New Roman" w:cs="Times New Roman"/>
          <w:sz w:val="28"/>
          <w:szCs w:val="28"/>
        </w:rPr>
      </w:pPr>
      <w:r w:rsidRPr="000E63A3">
        <w:rPr>
          <w:rFonts w:ascii="Times New Roman" w:hAnsi="Times New Roman" w:cs="Times New Roman"/>
          <w:sz w:val="28"/>
          <w:szCs w:val="28"/>
        </w:rPr>
        <w:lastRenderedPageBreak/>
        <w:t xml:space="preserve">ВЫСТУПИЛИ: Долев Д.З., </w:t>
      </w:r>
      <w:proofErr w:type="spellStart"/>
      <w:r w:rsidR="000E63A3" w:rsidRPr="000E63A3">
        <w:rPr>
          <w:rFonts w:ascii="Times New Roman" w:hAnsi="Times New Roman" w:cs="Times New Roman"/>
          <w:sz w:val="28"/>
          <w:szCs w:val="28"/>
        </w:rPr>
        <w:t>Ассакалов</w:t>
      </w:r>
      <w:proofErr w:type="spellEnd"/>
      <w:r w:rsidR="000E63A3" w:rsidRPr="000E63A3">
        <w:rPr>
          <w:rFonts w:ascii="Times New Roman" w:hAnsi="Times New Roman" w:cs="Times New Roman"/>
          <w:sz w:val="28"/>
          <w:szCs w:val="28"/>
        </w:rPr>
        <w:t xml:space="preserve"> М.Б., Павлова Н.В.</w:t>
      </w:r>
    </w:p>
    <w:p w:rsidR="000E63A3" w:rsidRPr="00CD738C" w:rsidRDefault="000E63A3" w:rsidP="000E63A3">
      <w:pPr>
        <w:spacing w:after="0"/>
        <w:ind w:firstLine="709"/>
        <w:jc w:val="both"/>
        <w:rPr>
          <w:rFonts w:ascii="Times New Roman" w:hAnsi="Times New Roman" w:cs="Times New Roman"/>
          <w:sz w:val="28"/>
          <w:szCs w:val="28"/>
        </w:rPr>
      </w:pPr>
    </w:p>
    <w:p w:rsidR="000E63A3" w:rsidRDefault="000E63A3" w:rsidP="000E63A3">
      <w:pPr>
        <w:spacing w:after="0"/>
        <w:ind w:firstLine="709"/>
        <w:jc w:val="both"/>
        <w:rPr>
          <w:rFonts w:ascii="Times New Roman" w:hAnsi="Times New Roman" w:cs="Times New Roman"/>
          <w:sz w:val="28"/>
          <w:szCs w:val="28"/>
        </w:rPr>
      </w:pPr>
      <w:r>
        <w:rPr>
          <w:rFonts w:ascii="Times New Roman" w:hAnsi="Times New Roman" w:cs="Times New Roman"/>
          <w:sz w:val="28"/>
        </w:rPr>
        <w:t>По вопросу «</w:t>
      </w:r>
      <w:r w:rsidRPr="00CD738C">
        <w:rPr>
          <w:rFonts w:ascii="Times New Roman" w:hAnsi="Times New Roman" w:cs="Times New Roman"/>
          <w:sz w:val="28"/>
          <w:szCs w:val="28"/>
        </w:rPr>
        <w:t>О некоторых вопросах проведения мониторинга и составления рейтинга муниципальных образований Республики Адыгея по уро</w:t>
      </w:r>
      <w:r>
        <w:rPr>
          <w:rFonts w:ascii="Times New Roman" w:hAnsi="Times New Roman" w:cs="Times New Roman"/>
          <w:sz w:val="28"/>
          <w:szCs w:val="28"/>
        </w:rPr>
        <w:t>вню открытости бюджетных данных»:</w:t>
      </w:r>
      <w:r w:rsidRPr="00CD738C">
        <w:rPr>
          <w:rFonts w:ascii="Times New Roman" w:hAnsi="Times New Roman" w:cs="Times New Roman"/>
          <w:sz w:val="28"/>
          <w:szCs w:val="28"/>
        </w:rPr>
        <w:t xml:space="preserve"> </w:t>
      </w:r>
    </w:p>
    <w:p w:rsidR="000E63A3" w:rsidRPr="00E961EC" w:rsidRDefault="000E63A3" w:rsidP="000E63A3">
      <w:pPr>
        <w:spacing w:after="0" w:line="240" w:lineRule="auto"/>
        <w:ind w:firstLine="709"/>
        <w:jc w:val="both"/>
        <w:rPr>
          <w:rFonts w:ascii="Times New Roman" w:hAnsi="Times New Roman" w:cs="Times New Roman"/>
          <w:sz w:val="28"/>
          <w:szCs w:val="28"/>
        </w:rPr>
      </w:pPr>
      <w:r w:rsidRPr="008037A1">
        <w:rPr>
          <w:rFonts w:ascii="Times New Roman" w:hAnsi="Times New Roman" w:cs="Times New Roman"/>
          <w:sz w:val="28"/>
        </w:rPr>
        <w:t>Заслушан</w:t>
      </w:r>
      <w:r>
        <w:rPr>
          <w:rFonts w:ascii="Times New Roman" w:hAnsi="Times New Roman" w:cs="Times New Roman"/>
          <w:sz w:val="28"/>
        </w:rPr>
        <w:t xml:space="preserve">а информация начальника отдела методологии и мониторинга государственных финансов Республики Адыгея </w:t>
      </w:r>
      <w:proofErr w:type="spellStart"/>
      <w:r>
        <w:rPr>
          <w:rFonts w:ascii="Times New Roman" w:hAnsi="Times New Roman" w:cs="Times New Roman"/>
          <w:sz w:val="28"/>
        </w:rPr>
        <w:t>Удычака</w:t>
      </w:r>
      <w:proofErr w:type="spellEnd"/>
      <w:r>
        <w:rPr>
          <w:rFonts w:ascii="Times New Roman" w:hAnsi="Times New Roman" w:cs="Times New Roman"/>
          <w:sz w:val="28"/>
        </w:rPr>
        <w:t xml:space="preserve"> А.Ю.</w:t>
      </w:r>
      <w:r>
        <w:rPr>
          <w:rFonts w:ascii="Times New Roman" w:hAnsi="Times New Roman" w:cs="Times New Roman"/>
          <w:sz w:val="28"/>
          <w:szCs w:val="28"/>
        </w:rPr>
        <w:t>:</w:t>
      </w:r>
    </w:p>
    <w:p w:rsidR="001B040C" w:rsidRPr="001B040C" w:rsidRDefault="001B040C" w:rsidP="001B040C">
      <w:pPr>
        <w:spacing w:after="0"/>
        <w:jc w:val="center"/>
        <w:rPr>
          <w:rFonts w:ascii="Times New Roman" w:hAnsi="Times New Roman" w:cs="Times New Roman"/>
          <w:b/>
          <w:i/>
          <w:sz w:val="28"/>
          <w:szCs w:val="28"/>
        </w:rPr>
      </w:pPr>
      <w:r w:rsidRPr="001B040C">
        <w:rPr>
          <w:rFonts w:ascii="Times New Roman" w:hAnsi="Times New Roman" w:cs="Times New Roman"/>
          <w:b/>
          <w:i/>
          <w:sz w:val="28"/>
          <w:szCs w:val="28"/>
        </w:rPr>
        <w:t xml:space="preserve">    Д О К Л А Д</w:t>
      </w:r>
    </w:p>
    <w:p w:rsidR="001B040C" w:rsidRPr="001B040C" w:rsidRDefault="001B040C" w:rsidP="001B040C">
      <w:pPr>
        <w:spacing w:after="0"/>
        <w:jc w:val="center"/>
        <w:rPr>
          <w:rFonts w:ascii="Times New Roman" w:hAnsi="Times New Roman" w:cs="Times New Roman"/>
          <w:b/>
          <w:i/>
          <w:sz w:val="28"/>
          <w:szCs w:val="28"/>
        </w:rPr>
      </w:pPr>
      <w:r w:rsidRPr="001B040C">
        <w:rPr>
          <w:rFonts w:ascii="Times New Roman" w:hAnsi="Times New Roman" w:cs="Times New Roman"/>
          <w:b/>
          <w:i/>
          <w:sz w:val="28"/>
          <w:szCs w:val="28"/>
        </w:rPr>
        <w:t xml:space="preserve">на заседание коллегии </w:t>
      </w:r>
    </w:p>
    <w:p w:rsidR="001B040C" w:rsidRPr="001B040C" w:rsidRDefault="001B040C" w:rsidP="001B040C">
      <w:pPr>
        <w:spacing w:after="0"/>
        <w:jc w:val="center"/>
        <w:rPr>
          <w:rFonts w:ascii="Times New Roman" w:hAnsi="Times New Roman" w:cs="Times New Roman"/>
          <w:b/>
          <w:i/>
          <w:sz w:val="28"/>
          <w:szCs w:val="28"/>
        </w:rPr>
      </w:pPr>
      <w:r w:rsidRPr="001B040C">
        <w:rPr>
          <w:rFonts w:ascii="Times New Roman" w:hAnsi="Times New Roman" w:cs="Times New Roman"/>
          <w:b/>
          <w:i/>
          <w:sz w:val="28"/>
          <w:szCs w:val="28"/>
        </w:rPr>
        <w:t>Министерства финансов Республики Адыгея</w:t>
      </w:r>
    </w:p>
    <w:p w:rsidR="001B040C" w:rsidRPr="001B040C" w:rsidRDefault="001B040C" w:rsidP="001B040C">
      <w:pPr>
        <w:spacing w:after="0"/>
        <w:jc w:val="center"/>
        <w:rPr>
          <w:rFonts w:ascii="Times New Roman" w:hAnsi="Times New Roman" w:cs="Times New Roman"/>
          <w:b/>
          <w:i/>
          <w:sz w:val="28"/>
          <w:szCs w:val="28"/>
        </w:rPr>
      </w:pPr>
      <w:r w:rsidRPr="001B040C">
        <w:rPr>
          <w:rFonts w:ascii="Times New Roman" w:hAnsi="Times New Roman" w:cs="Times New Roman"/>
          <w:b/>
          <w:i/>
          <w:sz w:val="28"/>
          <w:szCs w:val="28"/>
        </w:rPr>
        <w:t>4 апреля  2017 года</w:t>
      </w:r>
    </w:p>
    <w:p w:rsidR="001B040C" w:rsidRPr="001B040C" w:rsidRDefault="001B040C" w:rsidP="001B040C">
      <w:pPr>
        <w:spacing w:after="0"/>
        <w:jc w:val="center"/>
        <w:rPr>
          <w:rFonts w:ascii="Times New Roman" w:hAnsi="Times New Roman" w:cs="Times New Roman"/>
          <w:b/>
          <w:i/>
          <w:sz w:val="28"/>
          <w:szCs w:val="28"/>
        </w:rPr>
      </w:pPr>
      <w:r w:rsidRPr="001B040C">
        <w:rPr>
          <w:rFonts w:ascii="Times New Roman" w:hAnsi="Times New Roman" w:cs="Times New Roman"/>
          <w:b/>
          <w:i/>
          <w:sz w:val="28"/>
          <w:szCs w:val="28"/>
        </w:rPr>
        <w:t>по вопросу: «О некоторых вопросах проведения мониторинга и составления рейтинга муниципальных  образований Республики Адыгея по уровню открытости бюджетных данных»</w:t>
      </w:r>
    </w:p>
    <w:p w:rsidR="001B040C" w:rsidRPr="001B040C" w:rsidRDefault="001B040C" w:rsidP="001B040C">
      <w:pPr>
        <w:spacing w:after="0"/>
        <w:jc w:val="center"/>
        <w:rPr>
          <w:rFonts w:ascii="Times New Roman" w:hAnsi="Times New Roman" w:cs="Times New Roman"/>
          <w:b/>
          <w:i/>
          <w:sz w:val="28"/>
          <w:szCs w:val="28"/>
        </w:rPr>
      </w:pP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Обеспечение прозрачности и открытости управления общественными (государственными и муниципальными) финансами является одним из приоритетов деятельности Министерства финансов Республики Адыгея.</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При этом реализация принципа открытости бюджетов, закрепленного Бюджетным кодексом, непрерывно обеспечивается по разным направлениям.</w:t>
      </w:r>
    </w:p>
    <w:p w:rsidR="001B040C" w:rsidRPr="001B040C" w:rsidRDefault="001B040C" w:rsidP="001B040C">
      <w:pPr>
        <w:spacing w:after="0"/>
        <w:ind w:firstLine="851"/>
        <w:jc w:val="both"/>
        <w:rPr>
          <w:rFonts w:ascii="Times New Roman" w:hAnsi="Times New Roman" w:cs="Times New Roman"/>
          <w:b/>
          <w:i/>
          <w:sz w:val="28"/>
          <w:szCs w:val="28"/>
        </w:rPr>
      </w:pPr>
      <w:r w:rsidRPr="001B040C">
        <w:rPr>
          <w:rFonts w:ascii="Times New Roman" w:hAnsi="Times New Roman" w:cs="Times New Roman"/>
          <w:i/>
          <w:sz w:val="28"/>
          <w:szCs w:val="28"/>
        </w:rPr>
        <w:t xml:space="preserve">Министерством финансов Республики Адыгея ежегодно, начиная с 2017 года, планируется проведение мониторинга и составление рейтинга муниципальных районов (городских округов)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 Информационное письмо об этом было направлено руководителям финансовых управлений администраций муниципальных  районов  (городских округов) 29 декабря прошлого года. Проект методики был размещен на официальном сайте Министерства финансов Республики Адыгея. В соответствии с информационным письмом предложения и замечания по проекту методики принимались до 1 февраля текущего года. </w:t>
      </w:r>
      <w:r w:rsidRPr="001B040C">
        <w:rPr>
          <w:rFonts w:ascii="Times New Roman" w:hAnsi="Times New Roman" w:cs="Times New Roman"/>
          <w:b/>
          <w:i/>
          <w:sz w:val="28"/>
          <w:szCs w:val="28"/>
        </w:rPr>
        <w:t>Конкретных замечаний и предложений не поступило.</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 xml:space="preserve">Мониторинг открытости бюджетных данных будет проводится в целях реализации решения, содержащегося  в пункте 13  раздела </w:t>
      </w:r>
      <w:r w:rsidRPr="001B040C">
        <w:rPr>
          <w:rFonts w:ascii="Times New Roman" w:hAnsi="Times New Roman" w:cs="Times New Roman"/>
          <w:i/>
          <w:sz w:val="28"/>
          <w:szCs w:val="28"/>
          <w:lang w:val="en-US"/>
        </w:rPr>
        <w:t>I</w:t>
      </w:r>
      <w:r w:rsidRPr="001B040C">
        <w:rPr>
          <w:rFonts w:ascii="Times New Roman" w:hAnsi="Times New Roman" w:cs="Times New Roman"/>
          <w:i/>
          <w:sz w:val="28"/>
          <w:szCs w:val="28"/>
        </w:rPr>
        <w:t xml:space="preserve">  протокола  заседания Правительственной комиссии по координации деятельности Открытого правительства</w:t>
      </w:r>
      <w:r w:rsidRPr="001B040C">
        <w:rPr>
          <w:i/>
          <w:sz w:val="28"/>
          <w:szCs w:val="28"/>
        </w:rPr>
        <w:t xml:space="preserve"> </w:t>
      </w:r>
      <w:r w:rsidRPr="001B040C">
        <w:rPr>
          <w:rFonts w:ascii="Times New Roman" w:hAnsi="Times New Roman" w:cs="Times New Roman"/>
          <w:i/>
          <w:sz w:val="28"/>
          <w:szCs w:val="28"/>
        </w:rPr>
        <w:t xml:space="preserve">от 17 декабря 2015 года, а </w:t>
      </w:r>
      <w:r w:rsidRPr="001B040C">
        <w:rPr>
          <w:rFonts w:ascii="Times New Roman" w:hAnsi="Times New Roman" w:cs="Times New Roman"/>
          <w:i/>
          <w:sz w:val="28"/>
          <w:szCs w:val="28"/>
        </w:rPr>
        <w:lastRenderedPageBreak/>
        <w:t>также стимулирования муниципальных районов (городских  округов) к повышению уровня открытости бюджетных данных.</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i/>
          <w:sz w:val="28"/>
          <w:szCs w:val="28"/>
        </w:rPr>
        <w:t xml:space="preserve">Проведение Мониторинга и составление Рейтинга будет осуществляться по соответствующим показателям анкеты для составления рейтинга </w:t>
      </w:r>
      <w:r w:rsidRPr="001B040C">
        <w:rPr>
          <w:rFonts w:ascii="Times New Roman" w:eastAsia="Times New Roman" w:hAnsi="Times New Roman"/>
          <w:i/>
          <w:sz w:val="28"/>
          <w:szCs w:val="28"/>
          <w:lang w:eastAsia="ru-RU"/>
        </w:rPr>
        <w:t xml:space="preserve">муниципальных районов (городских округов) </w:t>
      </w:r>
      <w:r w:rsidRPr="001B040C">
        <w:rPr>
          <w:rFonts w:ascii="Times New Roman" w:hAnsi="Times New Roman"/>
          <w:i/>
          <w:sz w:val="28"/>
          <w:szCs w:val="28"/>
        </w:rPr>
        <w:t xml:space="preserve">Республики Адыгея по уровню открытости бюджетных данных согласно приложению к Методике. В основу Анкеты положена методология, используемая Федеральным государственным бюджетным учреждением «Научно-исследовательский финансовый институт» (НИФИ), при проведении мониторинга и составления рейтинга субъектов Российской Федерации по уровню открытости бюджетных данных, доработанная с </w:t>
      </w:r>
      <w:r w:rsidRPr="001B040C">
        <w:rPr>
          <w:rFonts w:ascii="Times New Roman" w:hAnsi="Times New Roman" w:cs="Times New Roman"/>
          <w:i/>
          <w:sz w:val="28"/>
          <w:szCs w:val="28"/>
        </w:rPr>
        <w:t>учетом особенностей присущих муниципальным образованиям.</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В целом, Анкета базируется на принципах лучшей практики и методологических подходах, используемых Международным бюджетным партнерством (</w:t>
      </w:r>
      <w:proofErr w:type="spellStart"/>
      <w:r w:rsidRPr="001B040C">
        <w:rPr>
          <w:rFonts w:ascii="Times New Roman" w:hAnsi="Times New Roman" w:cs="Times New Roman"/>
          <w:i/>
          <w:sz w:val="28"/>
          <w:szCs w:val="28"/>
        </w:rPr>
        <w:t>International</w:t>
      </w:r>
      <w:proofErr w:type="spellEnd"/>
      <w:r w:rsidRPr="001B040C">
        <w:rPr>
          <w:rFonts w:ascii="Times New Roman" w:hAnsi="Times New Roman" w:cs="Times New Roman"/>
          <w:i/>
          <w:sz w:val="28"/>
          <w:szCs w:val="28"/>
        </w:rPr>
        <w:t xml:space="preserve"> </w:t>
      </w:r>
      <w:proofErr w:type="spellStart"/>
      <w:r w:rsidRPr="001B040C">
        <w:rPr>
          <w:rFonts w:ascii="Times New Roman" w:hAnsi="Times New Roman" w:cs="Times New Roman"/>
          <w:i/>
          <w:sz w:val="28"/>
          <w:szCs w:val="28"/>
        </w:rPr>
        <w:t>Budget</w:t>
      </w:r>
      <w:proofErr w:type="spellEnd"/>
      <w:r w:rsidRPr="001B040C">
        <w:rPr>
          <w:rFonts w:ascii="Times New Roman" w:hAnsi="Times New Roman" w:cs="Times New Roman"/>
          <w:i/>
          <w:sz w:val="28"/>
          <w:szCs w:val="28"/>
        </w:rPr>
        <w:t xml:space="preserve"> </w:t>
      </w:r>
      <w:proofErr w:type="spellStart"/>
      <w:r w:rsidRPr="001B040C">
        <w:rPr>
          <w:rFonts w:ascii="Times New Roman" w:hAnsi="Times New Roman" w:cs="Times New Roman"/>
          <w:i/>
          <w:sz w:val="28"/>
          <w:szCs w:val="28"/>
        </w:rPr>
        <w:t>Partnership</w:t>
      </w:r>
      <w:proofErr w:type="spellEnd"/>
      <w:r w:rsidRPr="001B040C">
        <w:rPr>
          <w:rFonts w:ascii="Times New Roman" w:hAnsi="Times New Roman" w:cs="Times New Roman"/>
          <w:i/>
          <w:sz w:val="28"/>
          <w:szCs w:val="28"/>
        </w:rPr>
        <w:t>) при расчете </w:t>
      </w:r>
      <w:hyperlink r:id="rId5" w:history="1">
        <w:r w:rsidRPr="001B040C">
          <w:rPr>
            <w:rStyle w:val="a9"/>
            <w:rFonts w:ascii="Times New Roman" w:hAnsi="Times New Roman" w:cs="Times New Roman"/>
            <w:i/>
            <w:sz w:val="28"/>
            <w:szCs w:val="28"/>
          </w:rPr>
          <w:t>Индекса открытости бюджета (</w:t>
        </w:r>
        <w:proofErr w:type="spellStart"/>
        <w:r w:rsidRPr="001B040C">
          <w:rPr>
            <w:rStyle w:val="a9"/>
            <w:rFonts w:ascii="Times New Roman" w:hAnsi="Times New Roman" w:cs="Times New Roman"/>
            <w:i/>
            <w:sz w:val="28"/>
            <w:szCs w:val="28"/>
          </w:rPr>
          <w:t>Open</w:t>
        </w:r>
        <w:proofErr w:type="spellEnd"/>
        <w:r w:rsidRPr="001B040C">
          <w:rPr>
            <w:rStyle w:val="a9"/>
            <w:rFonts w:ascii="Times New Roman" w:hAnsi="Times New Roman" w:cs="Times New Roman"/>
            <w:i/>
            <w:sz w:val="28"/>
            <w:szCs w:val="28"/>
          </w:rPr>
          <w:t xml:space="preserve"> </w:t>
        </w:r>
        <w:proofErr w:type="spellStart"/>
        <w:r w:rsidRPr="001B040C">
          <w:rPr>
            <w:rStyle w:val="a9"/>
            <w:rFonts w:ascii="Times New Roman" w:hAnsi="Times New Roman" w:cs="Times New Roman"/>
            <w:i/>
            <w:sz w:val="28"/>
            <w:szCs w:val="28"/>
          </w:rPr>
          <w:t>Budget</w:t>
        </w:r>
        <w:proofErr w:type="spellEnd"/>
        <w:r w:rsidRPr="001B040C">
          <w:rPr>
            <w:rStyle w:val="a9"/>
            <w:rFonts w:ascii="Times New Roman" w:hAnsi="Times New Roman" w:cs="Times New Roman"/>
            <w:i/>
            <w:sz w:val="28"/>
            <w:szCs w:val="28"/>
          </w:rPr>
          <w:t xml:space="preserve"> </w:t>
        </w:r>
        <w:proofErr w:type="spellStart"/>
        <w:r w:rsidRPr="001B040C">
          <w:rPr>
            <w:rStyle w:val="a9"/>
            <w:rFonts w:ascii="Times New Roman" w:hAnsi="Times New Roman" w:cs="Times New Roman"/>
            <w:i/>
            <w:sz w:val="28"/>
            <w:szCs w:val="28"/>
          </w:rPr>
          <w:t>Index</w:t>
        </w:r>
        <w:proofErr w:type="spellEnd"/>
      </w:hyperlink>
      <w:r w:rsidRPr="001B040C">
        <w:rPr>
          <w:rFonts w:ascii="Times New Roman" w:hAnsi="Times New Roman" w:cs="Times New Roman"/>
          <w:i/>
          <w:sz w:val="28"/>
          <w:szCs w:val="28"/>
        </w:rPr>
        <w:t>), при этом вопросы анкеты отражают особенности бюджетного законодательства Российской Федерации.</w:t>
      </w:r>
    </w:p>
    <w:p w:rsidR="001B040C" w:rsidRPr="001B040C" w:rsidRDefault="001B040C" w:rsidP="001B040C">
      <w:pPr>
        <w:spacing w:after="0"/>
        <w:ind w:firstLine="851"/>
        <w:jc w:val="both"/>
        <w:rPr>
          <w:rFonts w:ascii="Times New Roman" w:hAnsi="Times New Roman"/>
          <w:i/>
          <w:sz w:val="28"/>
          <w:szCs w:val="28"/>
        </w:rPr>
      </w:pPr>
      <w:r w:rsidRPr="001B040C">
        <w:rPr>
          <w:rFonts w:ascii="Times New Roman" w:hAnsi="Times New Roman" w:cs="Times New Roman"/>
          <w:i/>
          <w:sz w:val="28"/>
          <w:szCs w:val="28"/>
        </w:rPr>
        <w:t>Мониторинг  будет проводится ежеквартально нарастающим</w:t>
      </w:r>
      <w:r w:rsidRPr="001B040C">
        <w:rPr>
          <w:rFonts w:ascii="Times New Roman" w:hAnsi="Times New Roman"/>
          <w:i/>
          <w:sz w:val="28"/>
          <w:szCs w:val="28"/>
        </w:rPr>
        <w:t xml:space="preserve"> итогом по состоянию на 1 апреля, 1 июля, 1 октября текущего финансового года (ежеквартальный мониторинг) и по итогам завершения финансового года по состоянию на 1 января года, следующего за отчетным финансовым годом (годовой мониторинг) исходя из основных этапов бюджетного цикла. Итоговый Рейтинг будет учитывать результаты всех вышеуказанных этапов мониторинга.</w:t>
      </w:r>
    </w:p>
    <w:p w:rsidR="001B040C" w:rsidRPr="001B040C" w:rsidRDefault="001B040C" w:rsidP="001B040C">
      <w:pPr>
        <w:spacing w:after="0"/>
        <w:ind w:firstLine="851"/>
        <w:jc w:val="both"/>
        <w:rPr>
          <w:rFonts w:ascii="Times New Roman" w:eastAsia="Times New Roman" w:hAnsi="Times New Roman"/>
          <w:i/>
          <w:sz w:val="28"/>
          <w:szCs w:val="28"/>
          <w:lang w:eastAsia="ru-RU"/>
        </w:rPr>
      </w:pPr>
      <w:r w:rsidRPr="001B040C">
        <w:rPr>
          <w:rFonts w:ascii="Times New Roman" w:eastAsia="Times New Roman" w:hAnsi="Times New Roman"/>
          <w:i/>
          <w:sz w:val="28"/>
          <w:szCs w:val="28"/>
          <w:lang w:eastAsia="ru-RU"/>
        </w:rPr>
        <w:t xml:space="preserve">Муниципальные районы (городские округа) </w:t>
      </w:r>
      <w:r w:rsidRPr="001B040C">
        <w:rPr>
          <w:rFonts w:ascii="Times New Roman" w:hAnsi="Times New Roman"/>
          <w:i/>
          <w:sz w:val="28"/>
          <w:szCs w:val="28"/>
        </w:rPr>
        <w:t>Республики Адыгея</w:t>
      </w:r>
      <w:r w:rsidRPr="001B040C">
        <w:rPr>
          <w:rFonts w:ascii="Times New Roman" w:eastAsia="Times New Roman" w:hAnsi="Times New Roman"/>
          <w:i/>
          <w:sz w:val="28"/>
          <w:szCs w:val="28"/>
          <w:lang w:eastAsia="ru-RU"/>
        </w:rPr>
        <w:t xml:space="preserve"> (далее – муниципальные районы (городские округа) вправе дополнительно направить в Министерство письмо по электронной почте со сведениями о месте публикации информации, которая может быть использована при проведении Мониторинга, в течение срока проведения каждого из этапов Мониторинга,</w:t>
      </w:r>
      <w:r w:rsidRPr="001B040C">
        <w:rPr>
          <w:rFonts w:ascii="Times New Roman" w:hAnsi="Times New Roman"/>
          <w:i/>
          <w:sz w:val="28"/>
          <w:szCs w:val="28"/>
        </w:rPr>
        <w:t xml:space="preserve"> а также иными сведениями, имеющими отношение к составлению рейтинга. </w:t>
      </w:r>
    </w:p>
    <w:p w:rsidR="001B040C" w:rsidRPr="001B040C" w:rsidRDefault="001B040C" w:rsidP="001B040C">
      <w:pPr>
        <w:pStyle w:val="a3"/>
        <w:tabs>
          <w:tab w:val="left" w:pos="142"/>
          <w:tab w:val="left" w:pos="993"/>
        </w:tabs>
        <w:ind w:left="0" w:firstLine="851"/>
        <w:jc w:val="both"/>
        <w:rPr>
          <w:i/>
          <w:sz w:val="28"/>
          <w:szCs w:val="28"/>
        </w:rPr>
      </w:pPr>
      <w:r w:rsidRPr="001B040C">
        <w:rPr>
          <w:i/>
          <w:sz w:val="28"/>
          <w:szCs w:val="28"/>
        </w:rPr>
        <w:t>Сформированная таблица Исходных данных будет направляться муниципальным районам (городским округам).</w:t>
      </w:r>
    </w:p>
    <w:p w:rsidR="001B040C" w:rsidRPr="001B040C" w:rsidRDefault="001B040C" w:rsidP="001B040C">
      <w:pPr>
        <w:pStyle w:val="ConsPlusNormal"/>
        <w:tabs>
          <w:tab w:val="left" w:pos="993"/>
        </w:tabs>
        <w:spacing w:line="276" w:lineRule="auto"/>
        <w:ind w:firstLine="851"/>
        <w:jc w:val="both"/>
        <w:rPr>
          <w:rFonts w:ascii="Times New Roman" w:hAnsi="Times New Roman" w:cs="Times New Roman"/>
          <w:i/>
          <w:sz w:val="28"/>
          <w:szCs w:val="28"/>
        </w:rPr>
      </w:pPr>
      <w:r w:rsidRPr="001B040C">
        <w:rPr>
          <w:rFonts w:ascii="Times New Roman" w:eastAsia="Times New Roman" w:hAnsi="Times New Roman" w:cs="Times New Roman"/>
          <w:i/>
          <w:sz w:val="28"/>
          <w:szCs w:val="28"/>
          <w:lang w:eastAsia="ru-RU"/>
        </w:rPr>
        <w:t>В случае выявления неточностей в таблице Исходных данных муниципальные районы (городские округа) в течение пяти рабочих дней со дня ее получения направляют в Министерство обоснованные предложения по ее корректировке.</w:t>
      </w:r>
    </w:p>
    <w:p w:rsidR="001B040C" w:rsidRPr="001B040C" w:rsidRDefault="001B040C" w:rsidP="001B040C">
      <w:pPr>
        <w:pStyle w:val="ConsPlusNormal"/>
        <w:tabs>
          <w:tab w:val="left" w:pos="993"/>
        </w:tabs>
        <w:spacing w:line="276" w:lineRule="auto"/>
        <w:ind w:firstLine="851"/>
        <w:jc w:val="both"/>
        <w:rPr>
          <w:rFonts w:ascii="Times New Roman" w:eastAsia="Times New Roman" w:hAnsi="Times New Roman" w:cs="Times New Roman"/>
          <w:i/>
          <w:sz w:val="28"/>
          <w:szCs w:val="28"/>
          <w:lang w:eastAsia="ru-RU"/>
        </w:rPr>
      </w:pPr>
      <w:r w:rsidRPr="001B040C">
        <w:rPr>
          <w:rFonts w:ascii="Times New Roman" w:eastAsia="Times New Roman" w:hAnsi="Times New Roman" w:cs="Times New Roman"/>
          <w:i/>
          <w:sz w:val="28"/>
          <w:szCs w:val="28"/>
          <w:lang w:eastAsia="ru-RU"/>
        </w:rPr>
        <w:lastRenderedPageBreak/>
        <w:t xml:space="preserve">Министерство будет рассматривать  представленные муниципальными районами (городскими округами) предложения по корректировке таблицы Исходных данных и при необходимости вносить соответствующие поправки. </w:t>
      </w:r>
    </w:p>
    <w:p w:rsidR="001B040C" w:rsidRPr="001B040C" w:rsidRDefault="001B040C" w:rsidP="001B040C">
      <w:pPr>
        <w:pStyle w:val="ConsPlusNormal"/>
        <w:tabs>
          <w:tab w:val="left" w:pos="993"/>
        </w:tabs>
        <w:spacing w:line="276" w:lineRule="auto"/>
        <w:ind w:firstLine="851"/>
        <w:jc w:val="both"/>
        <w:rPr>
          <w:rFonts w:ascii="Times New Roman" w:eastAsia="Times New Roman" w:hAnsi="Times New Roman" w:cs="Times New Roman"/>
          <w:i/>
          <w:sz w:val="28"/>
          <w:szCs w:val="28"/>
          <w:lang w:eastAsia="ru-RU"/>
        </w:rPr>
      </w:pPr>
      <w:r w:rsidRPr="001B040C">
        <w:rPr>
          <w:rFonts w:ascii="Times New Roman" w:hAnsi="Times New Roman" w:cs="Times New Roman"/>
          <w:i/>
          <w:sz w:val="28"/>
          <w:szCs w:val="28"/>
        </w:rPr>
        <w:t>Предложения по корректировке таблицы Исходных данных, поступившие в Министерство после сроков, установленных методикой рассматриваться не будут.</w:t>
      </w:r>
    </w:p>
    <w:p w:rsidR="001B040C" w:rsidRPr="001B040C" w:rsidRDefault="001B040C" w:rsidP="001B040C">
      <w:pPr>
        <w:pStyle w:val="ConsPlusNormal"/>
        <w:tabs>
          <w:tab w:val="left" w:pos="993"/>
        </w:tabs>
        <w:spacing w:line="276" w:lineRule="auto"/>
        <w:ind w:firstLine="851"/>
        <w:jc w:val="both"/>
        <w:rPr>
          <w:rFonts w:ascii="Times New Roman" w:eastAsia="Times New Roman" w:hAnsi="Times New Roman" w:cs="Times New Roman"/>
          <w:i/>
          <w:sz w:val="28"/>
          <w:szCs w:val="28"/>
          <w:lang w:eastAsia="ru-RU"/>
        </w:rPr>
      </w:pPr>
      <w:r w:rsidRPr="001B040C">
        <w:rPr>
          <w:rFonts w:ascii="Times New Roman" w:hAnsi="Times New Roman" w:cs="Times New Roman"/>
          <w:i/>
          <w:sz w:val="28"/>
          <w:szCs w:val="28"/>
        </w:rPr>
        <w:t xml:space="preserve">Таблица Исходных данных считается согласованной по умолчанию в случае непредставления </w:t>
      </w:r>
      <w:r w:rsidRPr="001B040C">
        <w:rPr>
          <w:rFonts w:ascii="Times New Roman" w:eastAsia="Times New Roman" w:hAnsi="Times New Roman" w:cs="Times New Roman"/>
          <w:i/>
          <w:sz w:val="28"/>
          <w:szCs w:val="28"/>
          <w:lang w:eastAsia="ru-RU"/>
        </w:rPr>
        <w:t xml:space="preserve">муниципальным районом (городским округом) </w:t>
      </w:r>
      <w:r w:rsidRPr="001B040C">
        <w:rPr>
          <w:rFonts w:ascii="Times New Roman" w:hAnsi="Times New Roman" w:cs="Times New Roman"/>
          <w:i/>
          <w:sz w:val="28"/>
          <w:szCs w:val="28"/>
        </w:rPr>
        <w:t xml:space="preserve">предложений по ее корректировке. </w:t>
      </w:r>
    </w:p>
    <w:p w:rsidR="001B040C" w:rsidRPr="001B040C" w:rsidRDefault="001B040C" w:rsidP="001B040C">
      <w:pPr>
        <w:pStyle w:val="ConsPlusNormal"/>
        <w:tabs>
          <w:tab w:val="left" w:pos="993"/>
        </w:tabs>
        <w:spacing w:line="276" w:lineRule="auto"/>
        <w:ind w:firstLine="851"/>
        <w:jc w:val="both"/>
        <w:rPr>
          <w:rFonts w:ascii="Times New Roman" w:hAnsi="Times New Roman" w:cs="Times New Roman"/>
          <w:i/>
          <w:sz w:val="28"/>
          <w:szCs w:val="28"/>
        </w:rPr>
      </w:pPr>
      <w:r w:rsidRPr="001B040C">
        <w:rPr>
          <w:rFonts w:ascii="Times New Roman" w:hAnsi="Times New Roman" w:cs="Times New Roman"/>
          <w:i/>
          <w:sz w:val="28"/>
          <w:szCs w:val="28"/>
        </w:rPr>
        <w:t xml:space="preserve">На основе проведения ежеквартального и годового мониторинга </w:t>
      </w:r>
      <w:r w:rsidRPr="001B040C">
        <w:rPr>
          <w:rFonts w:ascii="Times New Roman" w:eastAsia="Times New Roman" w:hAnsi="Times New Roman" w:cs="Times New Roman"/>
          <w:i/>
          <w:sz w:val="28"/>
          <w:szCs w:val="28"/>
          <w:lang w:eastAsia="ru-RU"/>
        </w:rPr>
        <w:t xml:space="preserve">выполнения показателей, предусмотренных Анкетой, а также </w:t>
      </w:r>
      <w:r w:rsidRPr="001B040C">
        <w:rPr>
          <w:rFonts w:ascii="Times New Roman" w:hAnsi="Times New Roman" w:cs="Times New Roman"/>
          <w:i/>
          <w:sz w:val="28"/>
          <w:szCs w:val="28"/>
        </w:rPr>
        <w:t xml:space="preserve">с учетом поступивших предложений по корректировке таблицы Исходных данных Министерство составляет соответствующий рейтинг муниципальных </w:t>
      </w:r>
      <w:r w:rsidRPr="001B040C">
        <w:rPr>
          <w:rFonts w:ascii="Times New Roman" w:eastAsia="Times New Roman" w:hAnsi="Times New Roman" w:cs="Times New Roman"/>
          <w:i/>
          <w:sz w:val="28"/>
          <w:szCs w:val="28"/>
          <w:lang w:eastAsia="ru-RU"/>
        </w:rPr>
        <w:t>районов (городских округов)</w:t>
      </w:r>
      <w:r w:rsidRPr="001B040C">
        <w:rPr>
          <w:rFonts w:ascii="Times New Roman" w:hAnsi="Times New Roman" w:cs="Times New Roman"/>
          <w:i/>
          <w:sz w:val="28"/>
          <w:szCs w:val="28"/>
        </w:rPr>
        <w:t>.</w:t>
      </w:r>
    </w:p>
    <w:p w:rsidR="001B040C" w:rsidRPr="001B040C" w:rsidRDefault="001B040C" w:rsidP="001B040C">
      <w:pPr>
        <w:pStyle w:val="ConsPlusNormal"/>
        <w:tabs>
          <w:tab w:val="left" w:pos="993"/>
        </w:tabs>
        <w:spacing w:line="276" w:lineRule="auto"/>
        <w:ind w:firstLine="851"/>
        <w:jc w:val="both"/>
        <w:rPr>
          <w:rFonts w:ascii="Times New Roman" w:eastAsia="Times New Roman" w:hAnsi="Times New Roman" w:cs="Times New Roman"/>
          <w:i/>
          <w:sz w:val="28"/>
          <w:szCs w:val="28"/>
          <w:lang w:eastAsia="ru-RU"/>
        </w:rPr>
      </w:pPr>
      <w:r w:rsidRPr="001B040C">
        <w:rPr>
          <w:rFonts w:ascii="Times New Roman" w:hAnsi="Times New Roman" w:cs="Times New Roman"/>
          <w:i/>
          <w:sz w:val="28"/>
          <w:szCs w:val="28"/>
        </w:rPr>
        <w:t>На уровне субъектов Российской Федерации мониторинг открытости бюджетных данных проводится не один год.</w:t>
      </w:r>
    </w:p>
    <w:p w:rsidR="001B040C" w:rsidRPr="001B040C" w:rsidRDefault="001B040C" w:rsidP="001B040C">
      <w:pPr>
        <w:pStyle w:val="a8"/>
        <w:spacing w:before="0" w:beforeAutospacing="0" w:after="0" w:afterAutospacing="0" w:line="276" w:lineRule="auto"/>
        <w:ind w:firstLine="851"/>
        <w:jc w:val="both"/>
        <w:rPr>
          <w:i/>
          <w:sz w:val="28"/>
          <w:szCs w:val="28"/>
        </w:rPr>
      </w:pPr>
      <w:r w:rsidRPr="001B040C">
        <w:rPr>
          <w:i/>
          <w:sz w:val="28"/>
          <w:szCs w:val="28"/>
        </w:rPr>
        <w:t>Хотелось  бы отметить, что  Республика Адыгея на протяжении ряда лет занимает лидирующие позиции в рейтинге по уровню открытости бюджетных данных. Так, за  2014 год  Республика  Адыгея вошла  в десятку лидеров,  разделив    7-8 места с Иркутской  областью, за 2015  год оказалась на 6-м месте, в 2016 году удержала позиции, заняв опять 6-е место. Следует, также отметить, что Адыгея в рейтинге субъектов Южного Федерального округа  на протяжении трех последних лет находится на 2-м месте.</w:t>
      </w:r>
    </w:p>
    <w:p w:rsidR="001B040C" w:rsidRPr="001B040C" w:rsidRDefault="001B040C" w:rsidP="001B040C">
      <w:pPr>
        <w:pStyle w:val="a8"/>
        <w:spacing w:before="0" w:beforeAutospacing="0" w:after="0" w:afterAutospacing="0" w:line="276" w:lineRule="auto"/>
        <w:ind w:firstLine="851"/>
        <w:jc w:val="both"/>
        <w:rPr>
          <w:i/>
          <w:sz w:val="28"/>
          <w:szCs w:val="28"/>
        </w:rPr>
      </w:pPr>
      <w:r w:rsidRPr="001B040C">
        <w:rPr>
          <w:i/>
          <w:sz w:val="28"/>
          <w:szCs w:val="28"/>
        </w:rPr>
        <w:t>Мониторинг проводился в четыре этапа в отношении 85 субъектов Российской Федерации. На первом этапе объектом исследования стали характеристики первоначально утвержденного бюджета, на втором – годовой отчет об исполнении бюджета, на третьем – исполнение бюджета и финансовый контроль, на четвертом – составление проекта бюджета.</w:t>
      </w:r>
    </w:p>
    <w:p w:rsidR="001B040C" w:rsidRPr="001B040C" w:rsidRDefault="001B040C" w:rsidP="001B040C">
      <w:pPr>
        <w:pStyle w:val="a8"/>
        <w:spacing w:before="0" w:beforeAutospacing="0" w:after="0" w:afterAutospacing="0" w:line="276" w:lineRule="auto"/>
        <w:ind w:firstLine="851"/>
        <w:jc w:val="both"/>
        <w:rPr>
          <w:i/>
          <w:sz w:val="28"/>
          <w:szCs w:val="28"/>
        </w:rPr>
      </w:pPr>
      <w:r w:rsidRPr="001B040C">
        <w:rPr>
          <w:i/>
          <w:sz w:val="28"/>
          <w:szCs w:val="28"/>
        </w:rPr>
        <w:t>Немаловажное значение в обеспечении понятности бюджетных данных имеет «Бюджет для граждан», публикуемый Министерством финансов Республики Адыгея ежегодно, начиная с 2013 года.</w:t>
      </w:r>
    </w:p>
    <w:p w:rsidR="001B040C" w:rsidRPr="001B040C" w:rsidRDefault="001B040C" w:rsidP="001B040C">
      <w:pPr>
        <w:spacing w:after="0"/>
        <w:ind w:firstLine="851"/>
        <w:jc w:val="both"/>
        <w:rPr>
          <w:rFonts w:ascii="Times New Roman" w:hAnsi="Times New Roman" w:cs="Times New Roman"/>
          <w:bCs/>
          <w:i/>
          <w:color w:val="000000"/>
          <w:sz w:val="28"/>
          <w:szCs w:val="28"/>
        </w:rPr>
      </w:pPr>
      <w:r w:rsidRPr="001B040C">
        <w:rPr>
          <w:rFonts w:ascii="Times New Roman" w:hAnsi="Times New Roman" w:cs="Times New Roman"/>
          <w:i/>
          <w:sz w:val="28"/>
          <w:szCs w:val="28"/>
        </w:rPr>
        <w:t xml:space="preserve">О необходимости формирования брошюр «Бюджет для граждан» отмечалось </w:t>
      </w:r>
      <w:r w:rsidRPr="001B040C">
        <w:rPr>
          <w:rFonts w:ascii="Times New Roman" w:eastAsia="Times New Roman" w:hAnsi="Times New Roman" w:cs="Times New Roman"/>
          <w:bCs/>
          <w:i/>
          <w:color w:val="000000"/>
          <w:kern w:val="36"/>
          <w:sz w:val="28"/>
          <w:szCs w:val="28"/>
          <w:lang w:eastAsia="ru-RU"/>
        </w:rPr>
        <w:t xml:space="preserve">в Бюджетном </w:t>
      </w:r>
      <w:r w:rsidRPr="001B040C">
        <w:rPr>
          <w:rFonts w:ascii="Times New Roman" w:eastAsia="Times New Roman" w:hAnsi="Times New Roman" w:cs="Times New Roman"/>
          <w:bCs/>
          <w:i/>
          <w:kern w:val="36"/>
          <w:sz w:val="28"/>
          <w:szCs w:val="28"/>
          <w:lang w:eastAsia="ru-RU"/>
        </w:rPr>
        <w:t xml:space="preserve">послании Президента РФ Владимира Владимировича  Путина от 13 июня 2013 года, где в рамках </w:t>
      </w:r>
      <w:r w:rsidRPr="001B040C">
        <w:rPr>
          <w:rFonts w:ascii="Times New Roman" w:hAnsi="Times New Roman" w:cs="Times New Roman"/>
          <w:bCs/>
          <w:i/>
          <w:sz w:val="28"/>
          <w:szCs w:val="28"/>
        </w:rPr>
        <w:t>повышения прозрачности бюджетов и бюджетного процесса было сказано: «</w:t>
      </w:r>
      <w:r w:rsidRPr="001B040C">
        <w:rPr>
          <w:rFonts w:ascii="Times New Roman" w:hAnsi="Times New Roman" w:cs="Times New Roman"/>
          <w:bCs/>
          <w:i/>
          <w:color w:val="000000"/>
          <w:sz w:val="28"/>
          <w:szCs w:val="28"/>
        </w:rPr>
        <w:t xml:space="preserve">С 2013 года на всех уровнях управления следует регулярно публиковать (размещать в сети Интернет) брошюру «Бюджет для граждан. Это даст </w:t>
      </w:r>
      <w:r w:rsidRPr="001B040C">
        <w:rPr>
          <w:rFonts w:ascii="Times New Roman" w:hAnsi="Times New Roman" w:cs="Times New Roman"/>
          <w:bCs/>
          <w:i/>
          <w:color w:val="000000"/>
          <w:sz w:val="28"/>
          <w:szCs w:val="28"/>
        </w:rPr>
        <w:lastRenderedPageBreak/>
        <w:t>возможность в доступной форме информировать население о соответствующих бюджетах, планируемых и достигнутых результатах использования бюджетных средств.».</w:t>
      </w:r>
    </w:p>
    <w:p w:rsidR="001B040C" w:rsidRPr="001B040C" w:rsidRDefault="001B040C" w:rsidP="001B040C">
      <w:pPr>
        <w:autoSpaceDE w:val="0"/>
        <w:autoSpaceDN w:val="0"/>
        <w:adjustRightInd w:val="0"/>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По данным Министерства финансов Российской Федерации, на сегодня бюджеты для граждан в электронной или печатной форме публикуют все субъекты Российской Федерации, финансовые органы регионов также организовали аналогичную работу в муниципалитетах. Столь широкий охват является ответом на спрос со стороны населения на представление основных приоритетов расходования бюджетных средств в общедоступной форме и позволяет любому гражданину ознакомиться с тем, как используются его налоги от конкретного муниципалитета до федерального уровня. Об этом также свидетельствует количество скачиваний брошюры в разделе «Бюджет для граждан» официального сайта Министерства финансов Республики Адыгея, более 22,5 тысяч.</w:t>
      </w:r>
    </w:p>
    <w:p w:rsidR="001B040C" w:rsidRPr="001B040C" w:rsidRDefault="001B040C" w:rsidP="001B040C">
      <w:pPr>
        <w:autoSpaceDE w:val="0"/>
        <w:autoSpaceDN w:val="0"/>
        <w:adjustRightInd w:val="0"/>
        <w:spacing w:after="0"/>
        <w:ind w:firstLine="851"/>
        <w:jc w:val="both"/>
        <w:rPr>
          <w:rFonts w:ascii="Times New Roman" w:hAnsi="Times New Roman" w:cs="Times New Roman"/>
          <w:i/>
          <w:sz w:val="28"/>
          <w:szCs w:val="28"/>
        </w:rPr>
      </w:pPr>
      <w:r w:rsidRPr="001B040C">
        <w:rPr>
          <w:rFonts w:ascii="Times New Roman" w:hAnsi="Times New Roman" w:cs="Times New Roman"/>
          <w:bCs/>
          <w:i/>
          <w:color w:val="000000"/>
          <w:sz w:val="28"/>
          <w:szCs w:val="28"/>
        </w:rPr>
        <w:t xml:space="preserve">Кроме того, </w:t>
      </w:r>
      <w:r w:rsidRPr="001B040C">
        <w:rPr>
          <w:rFonts w:ascii="Times New Roman" w:hAnsi="Times New Roman" w:cs="Times New Roman"/>
          <w:i/>
          <w:sz w:val="28"/>
          <w:szCs w:val="28"/>
        </w:rPr>
        <w:t>Министерство финансов Российской Федерации ежегодно формирует доклад о лучшей практике</w:t>
      </w:r>
      <w:hyperlink r:id="rId6" w:history="1">
        <w:r w:rsidRPr="001B040C">
          <w:rPr>
            <w:rFonts w:ascii="Times New Roman" w:hAnsi="Times New Roman" w:cs="Times New Roman"/>
            <w:bCs/>
            <w:i/>
            <w:sz w:val="28"/>
            <w:szCs w:val="28"/>
          </w:rPr>
          <w:t xml:space="preserve"> развития «Бюджета для граждан» в субъектах Российской Федерации и муниципальных образованиях</w:t>
        </w:r>
      </w:hyperlink>
      <w:r w:rsidRPr="001B040C">
        <w:rPr>
          <w:rFonts w:ascii="Times New Roman" w:hAnsi="Times New Roman" w:cs="Times New Roman"/>
          <w:i/>
          <w:sz w:val="28"/>
          <w:szCs w:val="28"/>
        </w:rPr>
        <w:t xml:space="preserve">. В основу оценки положены методические рекомендации Минфина России, утвержденные приказом Министерства финансов Российской Федерации от 22 сентября 2015 г. № 145н «Об утверждении методических </w:t>
      </w:r>
      <w:hyperlink r:id="rId7" w:history="1">
        <w:r w:rsidRPr="001B040C">
          <w:rPr>
            <w:rFonts w:ascii="Times New Roman" w:hAnsi="Times New Roman" w:cs="Times New Roman"/>
            <w:i/>
            <w:sz w:val="28"/>
            <w:szCs w:val="28"/>
          </w:rPr>
          <w:t>рекомендаций</w:t>
        </w:r>
      </w:hyperlink>
      <w:r w:rsidRPr="001B040C">
        <w:rPr>
          <w:rFonts w:ascii="Times New Roman" w:hAnsi="Times New Roman" w:cs="Times New Roman"/>
          <w:i/>
          <w:sz w:val="28"/>
          <w:szCs w:val="28"/>
        </w:rPr>
        <w:t xml:space="preserve"> по представлению бюджетов субъектов Российской Федерации и местных бюджетов и отчетов об  их исполнении в доступной для граждан форме».</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Доклад формируется Минфином России  для выявления и обобщения передового опыта подготовки и распространения субъектами Российской Федерации и муниципальными образованиями информации о бюджете в доступной для граждан форме.</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Сбор сведений осуществляется путем направления финансовым органом субъекта Российской Федерации анкеты для оценки уровня представления субъектами Российской Федерации информации о бюджете в доступной для граждан форме.</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За 2016 год Республика Адыгея была отмечена в докладе о лучшей практике развития «Бюджет для граждан», по итогам сводной оценки «Бюджет для граждан», разработанный Министерством финансов Республики Адыгея попал в первую группу, как представляющий значительный объем информации о бюджете в доступной для граждан форме.</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 xml:space="preserve">Что касается подготовки брошюры «Бюджет для граждан» на муниципальном уровне, в 2015 году в целях подготовки ответа на запрос </w:t>
      </w:r>
      <w:r w:rsidRPr="001B040C">
        <w:rPr>
          <w:rFonts w:ascii="Times New Roman" w:hAnsi="Times New Roman" w:cs="Times New Roman"/>
          <w:i/>
          <w:sz w:val="28"/>
          <w:szCs w:val="28"/>
        </w:rPr>
        <w:lastRenderedPageBreak/>
        <w:t xml:space="preserve">Министерства финансов Российской Федерации было направлено письмо руководителям финансовых управлений администраций муниципальных районов (городских округов) (письмо от 28 сентября 2015 года) с просьбой представить  в наш адрес  информацию об опыте  разработки и публикации на уровне муниципального образования брошюры «Бюджет для граждан», посредством заполнения анкеты, в соответствии с запросом Минфина России. </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bCs/>
          <w:i/>
          <w:color w:val="000000"/>
          <w:sz w:val="28"/>
          <w:szCs w:val="28"/>
        </w:rPr>
        <w:t>В анкете были сформулированы оцениваемые параметры, касающиеся сведений о бюджете, представляемом финансовым органом в доступной для граждан форме, а также указаны варианты ответов по оцениваемым параметрам (ДА - в случае наличия оцениваемого параметра, НЕТ - если отсутствует). Количество положительных ответов на вопросы анкеты оказалось меньше.</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Полученная информация, свидетельствует о том, что на муниципальном уровне этому вопросу не уделяется должное внимание, и как следствие этого - достаточно низкий уровень подготовки брошюр.</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 xml:space="preserve">В 2016 году в ответе на запрос Министерства финансов Российской Федерации мы отметили, что все муниципальные районы (городские округа) разрабатывают и публикуют брошюру «Бюджет для граждан». Но с учетом нарастающих требований к содержанию брошюр, в будущем, этого уже будет недостаточно, поскольку анализ, проводимый в этом направлении, показывает, что для того, чтобы попасть в передовую практику необходимо уделять большое внимание качеству, то есть содержанию брошюры, а также проявлять </w:t>
      </w:r>
      <w:proofErr w:type="spellStart"/>
      <w:r w:rsidRPr="001B040C">
        <w:rPr>
          <w:rFonts w:ascii="Times New Roman" w:hAnsi="Times New Roman" w:cs="Times New Roman"/>
          <w:i/>
          <w:sz w:val="28"/>
          <w:szCs w:val="28"/>
        </w:rPr>
        <w:t>креативность</w:t>
      </w:r>
      <w:proofErr w:type="spellEnd"/>
      <w:r w:rsidRPr="001B040C">
        <w:rPr>
          <w:rFonts w:ascii="Times New Roman" w:hAnsi="Times New Roman" w:cs="Times New Roman"/>
          <w:i/>
          <w:sz w:val="28"/>
          <w:szCs w:val="28"/>
        </w:rPr>
        <w:t xml:space="preserve"> при составлении брошюры.</w:t>
      </w:r>
    </w:p>
    <w:p w:rsidR="001B040C" w:rsidRPr="001B040C" w:rsidRDefault="001B040C" w:rsidP="001B040C">
      <w:pPr>
        <w:spacing w:after="0"/>
        <w:ind w:firstLine="851"/>
        <w:jc w:val="both"/>
        <w:rPr>
          <w:rFonts w:ascii="Times New Roman" w:hAnsi="Times New Roman" w:cs="Times New Roman"/>
          <w:i/>
          <w:sz w:val="28"/>
          <w:szCs w:val="28"/>
        </w:rPr>
      </w:pPr>
      <w:r w:rsidRPr="001B040C">
        <w:rPr>
          <w:rFonts w:ascii="Times New Roman" w:hAnsi="Times New Roman" w:cs="Times New Roman"/>
          <w:i/>
          <w:sz w:val="28"/>
          <w:szCs w:val="28"/>
        </w:rPr>
        <w:t xml:space="preserve">В подтверждение вышесказанного хочется отметить, что в методике проведения мониторинга уровня открытости бюджетных данных муниципальных районов (городских округов) выделен раздел «Бюджет для граждан», который должен сопровождать все этапы бюджетного процесса, причем удельный вес данного показателя в общем количестве баллов достаточно большой. </w:t>
      </w:r>
    </w:p>
    <w:p w:rsidR="00FC1287" w:rsidRPr="00FC1287" w:rsidRDefault="00FC1287" w:rsidP="00FC1287">
      <w:pPr>
        <w:jc w:val="both"/>
        <w:rPr>
          <w:rFonts w:ascii="Times New Roman" w:hAnsi="Times New Roman" w:cs="Times New Roman"/>
          <w:sz w:val="28"/>
          <w:szCs w:val="28"/>
        </w:rPr>
      </w:pPr>
      <w:r w:rsidRPr="00FC1287">
        <w:rPr>
          <w:rFonts w:ascii="Times New Roman" w:hAnsi="Times New Roman" w:cs="Times New Roman"/>
          <w:sz w:val="28"/>
          <w:szCs w:val="28"/>
        </w:rPr>
        <w:t xml:space="preserve">ВЫСТУПИЛИ: Долев Д.З.,  </w:t>
      </w:r>
      <w:proofErr w:type="spellStart"/>
      <w:r w:rsidRPr="00FC1287">
        <w:rPr>
          <w:rFonts w:ascii="Times New Roman" w:hAnsi="Times New Roman" w:cs="Times New Roman"/>
          <w:sz w:val="28"/>
          <w:szCs w:val="28"/>
        </w:rPr>
        <w:t>Косиненко</w:t>
      </w:r>
      <w:proofErr w:type="spellEnd"/>
      <w:r w:rsidRPr="00FC1287">
        <w:rPr>
          <w:rFonts w:ascii="Times New Roman" w:hAnsi="Times New Roman" w:cs="Times New Roman"/>
          <w:sz w:val="28"/>
          <w:szCs w:val="28"/>
        </w:rPr>
        <w:t xml:space="preserve"> Е.В., </w:t>
      </w:r>
      <w:proofErr w:type="spellStart"/>
      <w:r w:rsidRPr="00FC1287">
        <w:rPr>
          <w:rFonts w:ascii="Times New Roman" w:hAnsi="Times New Roman" w:cs="Times New Roman"/>
          <w:sz w:val="28"/>
          <w:szCs w:val="28"/>
        </w:rPr>
        <w:t>Хапаева</w:t>
      </w:r>
      <w:proofErr w:type="spellEnd"/>
      <w:r w:rsidRPr="00FC1287">
        <w:rPr>
          <w:rFonts w:ascii="Times New Roman" w:hAnsi="Times New Roman" w:cs="Times New Roman"/>
          <w:sz w:val="28"/>
          <w:szCs w:val="28"/>
        </w:rPr>
        <w:t xml:space="preserve"> М.Ч., Павлова Н.В.</w:t>
      </w:r>
    </w:p>
    <w:p w:rsidR="00772F5A" w:rsidRDefault="00E94628" w:rsidP="00E94628">
      <w:pPr>
        <w:ind w:firstLine="708"/>
        <w:jc w:val="both"/>
        <w:rPr>
          <w:rFonts w:ascii="Times New Roman" w:hAnsi="Times New Roman" w:cs="Times New Roman"/>
          <w:sz w:val="28"/>
          <w:szCs w:val="28"/>
        </w:rPr>
      </w:pPr>
      <w:r w:rsidRPr="00E94628">
        <w:rPr>
          <w:rFonts w:ascii="Times New Roman" w:hAnsi="Times New Roman" w:cs="Times New Roman"/>
          <w:sz w:val="28"/>
          <w:szCs w:val="28"/>
        </w:rPr>
        <w:t xml:space="preserve">В соответствии с Приказом Министерства финансов Республики Адыгея от 2 мая 2007 года №47-А «Об утверждении Положения о Коллегии Министерства финансов Республики Адыгея» и приказом Министерства финансов Республики Адыгея от  6 июня 2007 года №71-А «Об утверждении Регламента коллегии Министерства финансов Республики Адыгея», </w:t>
      </w:r>
    </w:p>
    <w:p w:rsidR="00772F5A" w:rsidRDefault="00772F5A" w:rsidP="00E94628">
      <w:pPr>
        <w:ind w:firstLine="708"/>
        <w:jc w:val="both"/>
        <w:rPr>
          <w:rFonts w:ascii="Times New Roman" w:hAnsi="Times New Roman" w:cs="Times New Roman"/>
          <w:sz w:val="28"/>
          <w:szCs w:val="28"/>
        </w:rPr>
      </w:pPr>
    </w:p>
    <w:p w:rsidR="00E94628" w:rsidRDefault="00E94628" w:rsidP="00E94628">
      <w:pPr>
        <w:ind w:firstLine="708"/>
        <w:jc w:val="both"/>
        <w:rPr>
          <w:rFonts w:ascii="Times New Roman" w:hAnsi="Times New Roman" w:cs="Times New Roman"/>
          <w:b/>
          <w:sz w:val="28"/>
          <w:szCs w:val="28"/>
        </w:rPr>
      </w:pPr>
      <w:r w:rsidRPr="00E94628">
        <w:rPr>
          <w:rFonts w:ascii="Times New Roman" w:hAnsi="Times New Roman" w:cs="Times New Roman"/>
          <w:b/>
          <w:sz w:val="28"/>
          <w:szCs w:val="28"/>
        </w:rPr>
        <w:lastRenderedPageBreak/>
        <w:t>КОЛЛЕГИЯ РЕШИЛА:</w:t>
      </w:r>
    </w:p>
    <w:p w:rsidR="00772F5A" w:rsidRPr="00772F5A" w:rsidRDefault="00772F5A" w:rsidP="00772F5A">
      <w:pPr>
        <w:spacing w:after="0"/>
        <w:ind w:firstLine="708"/>
        <w:jc w:val="both"/>
        <w:rPr>
          <w:rFonts w:ascii="Times New Roman" w:hAnsi="Times New Roman" w:cs="Times New Roman"/>
          <w:sz w:val="28"/>
        </w:rPr>
      </w:pPr>
      <w:r w:rsidRPr="00772F5A">
        <w:rPr>
          <w:rFonts w:ascii="Times New Roman" w:hAnsi="Times New Roman" w:cs="Times New Roman"/>
          <w:sz w:val="28"/>
          <w:szCs w:val="28"/>
        </w:rPr>
        <w:t xml:space="preserve">1. Принять  к сведению доклады Первого заместителя Министра финансов Республики Адыгея - </w:t>
      </w:r>
      <w:proofErr w:type="spellStart"/>
      <w:r w:rsidRPr="00772F5A">
        <w:rPr>
          <w:rFonts w:ascii="Times New Roman" w:hAnsi="Times New Roman" w:cs="Times New Roman"/>
          <w:sz w:val="28"/>
          <w:szCs w:val="28"/>
        </w:rPr>
        <w:t>Косиненко</w:t>
      </w:r>
      <w:proofErr w:type="spellEnd"/>
      <w:r w:rsidRPr="00772F5A">
        <w:rPr>
          <w:rFonts w:ascii="Times New Roman" w:hAnsi="Times New Roman" w:cs="Times New Roman"/>
          <w:sz w:val="28"/>
          <w:szCs w:val="28"/>
        </w:rPr>
        <w:t xml:space="preserve"> Е.В. и заместителя Министра финансов Республики Адыгея – </w:t>
      </w:r>
      <w:proofErr w:type="spellStart"/>
      <w:r w:rsidRPr="00772F5A">
        <w:rPr>
          <w:rFonts w:ascii="Times New Roman" w:hAnsi="Times New Roman" w:cs="Times New Roman"/>
          <w:sz w:val="28"/>
          <w:szCs w:val="28"/>
        </w:rPr>
        <w:t>Хапаевой</w:t>
      </w:r>
      <w:proofErr w:type="spellEnd"/>
      <w:r w:rsidRPr="00772F5A">
        <w:rPr>
          <w:rFonts w:ascii="Times New Roman" w:hAnsi="Times New Roman" w:cs="Times New Roman"/>
          <w:sz w:val="28"/>
          <w:szCs w:val="28"/>
        </w:rPr>
        <w:t xml:space="preserve"> М.Ч.</w:t>
      </w:r>
      <w:r w:rsidRPr="00772F5A">
        <w:rPr>
          <w:rFonts w:ascii="Times New Roman" w:hAnsi="Times New Roman" w:cs="Times New Roman"/>
          <w:sz w:val="28"/>
        </w:rPr>
        <w:t>,</w:t>
      </w:r>
      <w:r w:rsidRPr="00772F5A">
        <w:rPr>
          <w:rFonts w:ascii="Times New Roman" w:hAnsi="Times New Roman" w:cs="Times New Roman"/>
          <w:sz w:val="28"/>
          <w:szCs w:val="28"/>
        </w:rPr>
        <w:t xml:space="preserve"> по вопросу «Об итогах исполнения консолидированного и республиканского бюджетов Республики Адыгея за 2016 год и основных задачах органов финансовой системы Республики Адыгея на 2017 год».</w:t>
      </w:r>
    </w:p>
    <w:p w:rsidR="00772F5A" w:rsidRPr="00772F5A" w:rsidRDefault="00772F5A" w:rsidP="00772F5A">
      <w:pPr>
        <w:pStyle w:val="2"/>
        <w:ind w:right="0"/>
        <w:rPr>
          <w:szCs w:val="28"/>
        </w:rPr>
      </w:pPr>
      <w:r w:rsidRPr="00772F5A">
        <w:t>2. Оказывать методическую помощь  финансовым управлениям (отделам) городских округов и муниципальных районов в обеспечении исполнения бюджетных назначений.</w:t>
      </w:r>
    </w:p>
    <w:p w:rsidR="00772F5A" w:rsidRPr="00772F5A" w:rsidRDefault="00772F5A" w:rsidP="00772F5A">
      <w:pPr>
        <w:spacing w:after="0"/>
        <w:ind w:firstLine="708"/>
        <w:jc w:val="both"/>
        <w:rPr>
          <w:rFonts w:ascii="Times New Roman" w:hAnsi="Times New Roman" w:cs="Times New Roman"/>
          <w:sz w:val="28"/>
          <w:szCs w:val="28"/>
        </w:rPr>
      </w:pPr>
      <w:r w:rsidRPr="00772F5A">
        <w:rPr>
          <w:rFonts w:ascii="Times New Roman" w:hAnsi="Times New Roman" w:cs="Times New Roman"/>
          <w:sz w:val="28"/>
          <w:szCs w:val="28"/>
        </w:rPr>
        <w:t>3. Отделу  бюджетной политики государственных органов  и иных ведомств (Филимонова Н.Е.) в срок до 1 июня 2017 года подготовить информацию о расходах на содержание органов местного самоуправления Республики Адыгея и штатной численности органов местного самоуправления за 2016 год и направить ее Временно исполняющему обязанности Главы Республики Адыгея.</w:t>
      </w:r>
    </w:p>
    <w:p w:rsidR="00772F5A" w:rsidRPr="00772F5A" w:rsidRDefault="00772F5A" w:rsidP="00772F5A">
      <w:pPr>
        <w:spacing w:after="0"/>
        <w:ind w:firstLine="708"/>
        <w:jc w:val="both"/>
        <w:rPr>
          <w:rFonts w:ascii="Times New Roman" w:hAnsi="Times New Roman" w:cs="Times New Roman"/>
          <w:sz w:val="28"/>
          <w:szCs w:val="28"/>
        </w:rPr>
      </w:pPr>
      <w:r w:rsidRPr="00772F5A">
        <w:rPr>
          <w:rFonts w:ascii="Times New Roman" w:hAnsi="Times New Roman" w:cs="Times New Roman"/>
          <w:sz w:val="28"/>
          <w:szCs w:val="28"/>
        </w:rPr>
        <w:t>4. Отделу методологии и мониторинга государственных финансов Республики Адыгея (</w:t>
      </w:r>
      <w:proofErr w:type="spellStart"/>
      <w:r w:rsidRPr="00772F5A">
        <w:rPr>
          <w:rFonts w:ascii="Times New Roman" w:hAnsi="Times New Roman" w:cs="Times New Roman"/>
          <w:sz w:val="28"/>
          <w:szCs w:val="28"/>
        </w:rPr>
        <w:t>Удычак</w:t>
      </w:r>
      <w:proofErr w:type="spellEnd"/>
      <w:r w:rsidRPr="00772F5A">
        <w:rPr>
          <w:rFonts w:ascii="Times New Roman" w:hAnsi="Times New Roman" w:cs="Times New Roman"/>
          <w:sz w:val="28"/>
          <w:szCs w:val="28"/>
        </w:rPr>
        <w:t xml:space="preserve"> А.Ю.)  в течение 2017 года осуществлять мониторинг соблюдения муниципальными образованиями требований бюджетного законодательства  и оценку  качества управления муниципальными финансами.</w:t>
      </w:r>
    </w:p>
    <w:p w:rsidR="00772F5A" w:rsidRPr="006F4B34" w:rsidRDefault="00772F5A" w:rsidP="00772F5A">
      <w:pPr>
        <w:autoSpaceDE w:val="0"/>
        <w:autoSpaceDN w:val="0"/>
        <w:adjustRightInd w:val="0"/>
        <w:ind w:firstLine="540"/>
        <w:jc w:val="both"/>
        <w:rPr>
          <w:sz w:val="28"/>
          <w:szCs w:val="28"/>
        </w:rPr>
      </w:pPr>
    </w:p>
    <w:p w:rsidR="00772F5A" w:rsidRDefault="00772F5A" w:rsidP="00E94628">
      <w:pPr>
        <w:ind w:firstLine="708"/>
        <w:jc w:val="both"/>
        <w:rPr>
          <w:rFonts w:ascii="Times New Roman" w:hAnsi="Times New Roman" w:cs="Times New Roman"/>
          <w:b/>
          <w:sz w:val="28"/>
          <w:szCs w:val="28"/>
        </w:rPr>
      </w:pPr>
    </w:p>
    <w:sectPr w:rsidR="00772F5A" w:rsidSect="00CF35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D5D7D"/>
    <w:multiLevelType w:val="hybridMultilevel"/>
    <w:tmpl w:val="B3A8D900"/>
    <w:lvl w:ilvl="0" w:tplc="53D0A76E">
      <w:start w:val="1"/>
      <w:numFmt w:val="decimal"/>
      <w:lvlText w:val="%1."/>
      <w:lvlJc w:val="left"/>
      <w:pPr>
        <w:ind w:left="1068" w:hanging="360"/>
      </w:pPr>
      <w:rPr>
        <w:rFonts w:hint="default"/>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C2573D"/>
    <w:rsid w:val="000E63A3"/>
    <w:rsid w:val="001325E2"/>
    <w:rsid w:val="00165BA8"/>
    <w:rsid w:val="001B040C"/>
    <w:rsid w:val="00243326"/>
    <w:rsid w:val="002628C1"/>
    <w:rsid w:val="002F1A3D"/>
    <w:rsid w:val="0033069A"/>
    <w:rsid w:val="0054626C"/>
    <w:rsid w:val="00584670"/>
    <w:rsid w:val="00591AC0"/>
    <w:rsid w:val="00674576"/>
    <w:rsid w:val="006D75C5"/>
    <w:rsid w:val="00751821"/>
    <w:rsid w:val="00772F5A"/>
    <w:rsid w:val="007E27E6"/>
    <w:rsid w:val="008037A1"/>
    <w:rsid w:val="008C1876"/>
    <w:rsid w:val="00A5631F"/>
    <w:rsid w:val="00C2573D"/>
    <w:rsid w:val="00C94654"/>
    <w:rsid w:val="00CD738C"/>
    <w:rsid w:val="00D74C8B"/>
    <w:rsid w:val="00D83059"/>
    <w:rsid w:val="00DB555C"/>
    <w:rsid w:val="00DE7352"/>
    <w:rsid w:val="00E94628"/>
    <w:rsid w:val="00E961EC"/>
    <w:rsid w:val="00F33443"/>
    <w:rsid w:val="00FC1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628"/>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Indent"/>
    <w:basedOn w:val="a"/>
    <w:link w:val="a5"/>
    <w:rsid w:val="0033069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33069A"/>
    <w:rPr>
      <w:rFonts w:ascii="Times New Roman" w:eastAsia="Times New Roman" w:hAnsi="Times New Roman" w:cs="Times New Roman"/>
      <w:sz w:val="28"/>
      <w:szCs w:val="20"/>
      <w:lang w:eastAsia="ru-RU"/>
    </w:rPr>
  </w:style>
  <w:style w:type="paragraph" w:styleId="2">
    <w:name w:val="Body Text Indent 2"/>
    <w:basedOn w:val="a"/>
    <w:link w:val="20"/>
    <w:rsid w:val="0033069A"/>
    <w:pPr>
      <w:spacing w:after="0" w:line="240" w:lineRule="auto"/>
      <w:ind w:right="-908"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33069A"/>
    <w:rPr>
      <w:rFonts w:ascii="Times New Roman" w:eastAsia="Times New Roman" w:hAnsi="Times New Roman" w:cs="Times New Roman"/>
      <w:sz w:val="28"/>
      <w:szCs w:val="20"/>
      <w:lang w:eastAsia="ru-RU"/>
    </w:rPr>
  </w:style>
  <w:style w:type="paragraph" w:styleId="a6">
    <w:name w:val="Body Text"/>
    <w:basedOn w:val="a"/>
    <w:link w:val="a7"/>
    <w:rsid w:val="0033069A"/>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Основной текст Знак"/>
    <w:basedOn w:val="a0"/>
    <w:link w:val="a6"/>
    <w:rsid w:val="0033069A"/>
    <w:rPr>
      <w:rFonts w:ascii="Times New Roman" w:eastAsia="Times New Roman" w:hAnsi="Times New Roman" w:cs="Times New Roman"/>
      <w:b/>
      <w:sz w:val="28"/>
      <w:szCs w:val="20"/>
      <w:lang w:eastAsia="ru-RU"/>
    </w:rPr>
  </w:style>
  <w:style w:type="paragraph" w:styleId="a8">
    <w:name w:val="Normal (Web)"/>
    <w:basedOn w:val="a"/>
    <w:uiPriority w:val="99"/>
    <w:unhideWhenUsed/>
    <w:rsid w:val="001B0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1B040C"/>
    <w:rPr>
      <w:strike w:val="0"/>
      <w:dstrike w:val="0"/>
      <w:color w:val="3272C0"/>
      <w:u w:val="none"/>
      <w:effect w:val="none"/>
      <w:shd w:val="clear" w:color="auto" w:fill="auto"/>
    </w:rPr>
  </w:style>
  <w:style w:type="paragraph" w:customStyle="1" w:styleId="ConsPlusNormal">
    <w:name w:val="ConsPlusNormal"/>
    <w:rsid w:val="001B040C"/>
    <w:pPr>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75CFF32B0135DDCAB0A5839329300793E2C17661141B0CF702712E005ADD22B33451B29ACDF6A60k6Y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fin01-maykop.ru/Show/Content/979" TargetMode="External"/><Relationship Id="rId5" Type="http://schemas.openxmlformats.org/officeDocument/2006/relationships/hyperlink" Target="http://internationalbudget.org/what-we-do/open-budget-survey/research-resources/guides-questionnai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5386</Words>
  <Characters>30703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15</cp:revision>
  <dcterms:created xsi:type="dcterms:W3CDTF">2015-09-29T12:49:00Z</dcterms:created>
  <dcterms:modified xsi:type="dcterms:W3CDTF">2017-05-04T08:48:00Z</dcterms:modified>
</cp:coreProperties>
</file>