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368C1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7A1C02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16 апреля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79-А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3803E2" w:rsidRPr="00BF7AF0" w:rsidRDefault="003803E2" w:rsidP="003803E2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3803E2" w:rsidRPr="00BF7AF0" w:rsidRDefault="003803E2" w:rsidP="003803E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3803E2" w:rsidRPr="00BF7AF0" w:rsidRDefault="003803E2" w:rsidP="003803E2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3803E2" w:rsidRPr="00BF7AF0" w:rsidRDefault="003803E2" w:rsidP="003803E2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3803E2" w:rsidRPr="00BF7AF0" w:rsidRDefault="003803E2" w:rsidP="003803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3803E2" w:rsidRPr="00BF7AF0" w:rsidRDefault="003803E2" w:rsidP="003803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3803E2" w:rsidRPr="00BF7AF0" w:rsidRDefault="003803E2" w:rsidP="003803E2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3803E2" w:rsidRPr="00BF7AF0" w:rsidRDefault="003803E2" w:rsidP="003803E2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3803E2" w:rsidRDefault="003803E2" w:rsidP="003803E2">
      <w:pPr>
        <w:ind w:firstLine="709"/>
        <w:jc w:val="both"/>
        <w:rPr>
          <w:sz w:val="28"/>
        </w:rPr>
      </w:pPr>
    </w:p>
    <w:p w:rsidR="003803E2" w:rsidRDefault="003803E2" w:rsidP="003803E2">
      <w:pPr>
        <w:ind w:firstLine="709"/>
        <w:jc w:val="both"/>
        <w:rPr>
          <w:sz w:val="28"/>
        </w:rPr>
      </w:pPr>
    </w:p>
    <w:p w:rsidR="003803E2" w:rsidRDefault="003803E2" w:rsidP="003803E2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3803E2" w:rsidRDefault="003803E2" w:rsidP="003803E2">
      <w:pPr>
        <w:ind w:firstLine="709"/>
        <w:jc w:val="center"/>
        <w:rPr>
          <w:sz w:val="28"/>
        </w:rPr>
      </w:pPr>
    </w:p>
    <w:p w:rsidR="003803E2" w:rsidRDefault="003803E2" w:rsidP="003803E2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</w:t>
      </w:r>
      <w:r>
        <w:rPr>
          <w:sz w:val="28"/>
        </w:rPr>
        <w:t>дополнив новой строкой следующего содержания:</w:t>
      </w:r>
    </w:p>
    <w:p w:rsidR="003803E2" w:rsidRDefault="003803E2" w:rsidP="003803E2">
      <w:pPr>
        <w:ind w:left="70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3803E2" w:rsidRPr="00523822" w:rsidTr="001C4ECE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E2" w:rsidRPr="00523822" w:rsidRDefault="003803E2" w:rsidP="003803E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«Субсидия на погашение кредиторской задолженности, возникающей в ходе исполнения плана финансово-хозяйственной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E2" w:rsidRPr="00523822" w:rsidRDefault="003803E2" w:rsidP="003803E2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</w:t>
            </w:r>
            <w:r w:rsidRPr="0052382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11».</w:t>
            </w:r>
          </w:p>
        </w:tc>
      </w:tr>
    </w:tbl>
    <w:p w:rsidR="003803E2" w:rsidRDefault="003803E2" w:rsidP="003803E2">
      <w:pPr>
        <w:pStyle w:val="4"/>
      </w:pPr>
    </w:p>
    <w:p w:rsidR="003803E2" w:rsidRPr="003803E2" w:rsidRDefault="003803E2" w:rsidP="003803E2"/>
    <w:p w:rsidR="003803E2" w:rsidRPr="00D12238" w:rsidRDefault="003803E2" w:rsidP="003803E2"/>
    <w:p w:rsidR="003803E2" w:rsidRDefault="003803E2" w:rsidP="003803E2">
      <w:pPr>
        <w:pStyle w:val="4"/>
      </w:pPr>
      <w:r>
        <w:t>Первый зам.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Е.М. Литвинова</w:t>
      </w: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 w:rsidSect="00DC55F1">
      <w:footerReference w:type="even" r:id="rId8"/>
      <w:footerReference w:type="first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5E" w:rsidRDefault="00D6705E">
      <w:r>
        <w:separator/>
      </w:r>
    </w:p>
  </w:endnote>
  <w:endnote w:type="continuationSeparator" w:id="0">
    <w:p w:rsidR="00D6705E" w:rsidRDefault="00D6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DC55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6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5E" w:rsidRDefault="00D6705E">
      <w:r>
        <w:separator/>
      </w:r>
    </w:p>
  </w:footnote>
  <w:footnote w:type="continuationSeparator" w:id="0">
    <w:p w:rsidR="00D6705E" w:rsidRDefault="00D67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7756A3C"/>
    <w:multiLevelType w:val="hybridMultilevel"/>
    <w:tmpl w:val="C31A3796"/>
    <w:lvl w:ilvl="0" w:tplc="FEF82E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8C1"/>
    <w:rsid w:val="000A148C"/>
    <w:rsid w:val="0023759F"/>
    <w:rsid w:val="0025458F"/>
    <w:rsid w:val="002E424A"/>
    <w:rsid w:val="003803E2"/>
    <w:rsid w:val="004F201C"/>
    <w:rsid w:val="00573DD5"/>
    <w:rsid w:val="00675D1D"/>
    <w:rsid w:val="007A1C02"/>
    <w:rsid w:val="00A41533"/>
    <w:rsid w:val="00C31378"/>
    <w:rsid w:val="00C41D89"/>
    <w:rsid w:val="00D368C1"/>
    <w:rsid w:val="00D6705E"/>
    <w:rsid w:val="00D808BF"/>
    <w:rsid w:val="00DC55F1"/>
    <w:rsid w:val="00E65BA5"/>
    <w:rsid w:val="00EA4460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F1"/>
  </w:style>
  <w:style w:type="paragraph" w:styleId="1">
    <w:name w:val="heading 1"/>
    <w:basedOn w:val="a"/>
    <w:next w:val="a"/>
    <w:qFormat/>
    <w:rsid w:val="00DC55F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C55F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C55F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DC55F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55F1"/>
    <w:pPr>
      <w:jc w:val="both"/>
    </w:pPr>
    <w:rPr>
      <w:sz w:val="28"/>
    </w:rPr>
  </w:style>
  <w:style w:type="paragraph" w:styleId="a5">
    <w:name w:val="Body Text Indent"/>
    <w:basedOn w:val="a"/>
    <w:semiHidden/>
    <w:rsid w:val="00DC55F1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DC55F1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C55F1"/>
  </w:style>
  <w:style w:type="paragraph" w:styleId="a8">
    <w:name w:val="header"/>
    <w:basedOn w:val="a"/>
    <w:semiHidden/>
    <w:rsid w:val="00DC55F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C55F1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803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3E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803E2"/>
    <w:rPr>
      <w:sz w:val="28"/>
    </w:rPr>
  </w:style>
  <w:style w:type="character" w:customStyle="1" w:styleId="a4">
    <w:name w:val="Основной текст Знак"/>
    <w:basedOn w:val="a0"/>
    <w:link w:val="a3"/>
    <w:rsid w:val="003803E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2014-04-16T12:47:00Z</cp:lastPrinted>
  <dcterms:created xsi:type="dcterms:W3CDTF">2014-04-16T12:39:00Z</dcterms:created>
  <dcterms:modified xsi:type="dcterms:W3CDTF">2014-04-17T05:05:00Z</dcterms:modified>
</cp:coreProperties>
</file>