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59F" w:rsidRDefault="00894E9B">
      <w:pPr>
        <w:jc w:val="center"/>
        <w:rPr>
          <w:b/>
          <w:lang w:val="en-US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56.25pt;visibility:visible">
            <v:imagedata r:id="rId7" o:title=""/>
          </v:shape>
        </w:pict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r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E05136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894E9B">
        <w:rPr>
          <w:sz w:val="22"/>
        </w:rPr>
        <w:t>24.10.2017 г.</w:t>
      </w:r>
      <w:r w:rsidR="0023759F" w:rsidRPr="00F65C3E">
        <w:rPr>
          <w:sz w:val="22"/>
        </w:rPr>
        <w:t xml:space="preserve">                      </w:t>
      </w:r>
      <w:r w:rsidR="0023759F">
        <w:rPr>
          <w:sz w:val="22"/>
        </w:rPr>
        <w:t xml:space="preserve">                                 </w:t>
      </w:r>
      <w:r>
        <w:rPr>
          <w:sz w:val="22"/>
        </w:rPr>
        <w:tab/>
      </w:r>
      <w:r>
        <w:rPr>
          <w:sz w:val="22"/>
        </w:rPr>
        <w:tab/>
      </w:r>
      <w:r w:rsidR="0023759F">
        <w:rPr>
          <w:sz w:val="22"/>
        </w:rPr>
        <w:t xml:space="preserve">             </w:t>
      </w:r>
      <w:r w:rsidR="0023759F" w:rsidRPr="00F65C3E">
        <w:rPr>
          <w:sz w:val="22"/>
        </w:rPr>
        <w:t xml:space="preserve">                        </w:t>
      </w:r>
      <w:r w:rsidR="0023216E">
        <w:rPr>
          <w:sz w:val="22"/>
        </w:rPr>
        <w:tab/>
      </w:r>
      <w:r w:rsidR="0023759F">
        <w:rPr>
          <w:sz w:val="22"/>
        </w:rPr>
        <w:t>№</w:t>
      </w:r>
      <w:r w:rsidR="00B82089">
        <w:rPr>
          <w:sz w:val="22"/>
        </w:rPr>
        <w:t xml:space="preserve"> </w:t>
      </w:r>
      <w:r w:rsidR="00894E9B">
        <w:rPr>
          <w:sz w:val="22"/>
        </w:rPr>
        <w:t>111-А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9927B8" w:rsidRDefault="009927B8" w:rsidP="006B3FF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E1D04" w:rsidRPr="009927B8" w:rsidRDefault="00FD34A8" w:rsidP="00613838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927B8">
        <w:rPr>
          <w:rFonts w:ascii="Times New Roman" w:hAnsi="Times New Roman" w:cs="Times New Roman"/>
          <w:sz w:val="28"/>
          <w:szCs w:val="28"/>
        </w:rPr>
        <w:t>О</w:t>
      </w:r>
      <w:r w:rsidR="00A001AA" w:rsidRPr="009927B8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6B3FFC" w:rsidRPr="009927B8">
        <w:rPr>
          <w:rFonts w:ascii="Times New Roman" w:hAnsi="Times New Roman" w:cs="Times New Roman"/>
          <w:sz w:val="28"/>
          <w:szCs w:val="28"/>
        </w:rPr>
        <w:t xml:space="preserve">методики </w:t>
      </w:r>
    </w:p>
    <w:p w:rsidR="009927B8" w:rsidRDefault="009927B8" w:rsidP="00613838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927B8">
        <w:rPr>
          <w:rFonts w:ascii="Times New Roman" w:hAnsi="Times New Roman" w:cs="Times New Roman"/>
          <w:sz w:val="28"/>
          <w:szCs w:val="28"/>
        </w:rPr>
        <w:t xml:space="preserve">распределения дотаций </w:t>
      </w:r>
    </w:p>
    <w:p w:rsidR="009927B8" w:rsidRDefault="009927B8" w:rsidP="00613838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927B8">
        <w:rPr>
          <w:rFonts w:ascii="Times New Roman" w:hAnsi="Times New Roman" w:cs="Times New Roman"/>
          <w:sz w:val="28"/>
          <w:szCs w:val="28"/>
        </w:rPr>
        <w:t>на частичную компенсацию</w:t>
      </w:r>
    </w:p>
    <w:p w:rsidR="009927B8" w:rsidRDefault="009927B8" w:rsidP="00613838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927B8">
        <w:rPr>
          <w:rFonts w:ascii="Times New Roman" w:hAnsi="Times New Roman" w:cs="Times New Roman"/>
          <w:sz w:val="28"/>
          <w:szCs w:val="28"/>
        </w:rPr>
        <w:t>дополнительных расходов</w:t>
      </w:r>
    </w:p>
    <w:p w:rsidR="009927B8" w:rsidRDefault="009927B8" w:rsidP="00613838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927B8">
        <w:rPr>
          <w:rFonts w:ascii="Times New Roman" w:hAnsi="Times New Roman" w:cs="Times New Roman"/>
          <w:sz w:val="28"/>
          <w:szCs w:val="28"/>
        </w:rPr>
        <w:t>на повышение оплаты труда</w:t>
      </w:r>
    </w:p>
    <w:p w:rsidR="009927B8" w:rsidRPr="008F276C" w:rsidRDefault="009927B8" w:rsidP="00613838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F276C">
        <w:rPr>
          <w:rFonts w:ascii="Times New Roman" w:hAnsi="Times New Roman" w:cs="Times New Roman"/>
          <w:sz w:val="28"/>
          <w:szCs w:val="28"/>
        </w:rPr>
        <w:t>работников бюджетной сферы</w:t>
      </w:r>
    </w:p>
    <w:p w:rsidR="00FD34A8" w:rsidRPr="008F276C" w:rsidRDefault="008F276C" w:rsidP="00FD34A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76C">
        <w:rPr>
          <w:rFonts w:ascii="Times New Roman" w:hAnsi="Times New Roman" w:cs="Times New Roman"/>
          <w:b/>
          <w:sz w:val="28"/>
          <w:szCs w:val="28"/>
        </w:rPr>
        <w:t>на 2018 год</w:t>
      </w:r>
    </w:p>
    <w:p w:rsidR="00A001AA" w:rsidRPr="009927B8" w:rsidRDefault="00A001AA" w:rsidP="00FD3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01AA" w:rsidRPr="009927B8" w:rsidRDefault="00A001AA" w:rsidP="00FD3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01AA" w:rsidRPr="009927B8" w:rsidRDefault="00A001AA" w:rsidP="00FD3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CB6" w:rsidRDefault="00C81CB6" w:rsidP="00C81CB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1CB6" w:rsidRPr="005F2D1F" w:rsidRDefault="00FD34A8" w:rsidP="00C81CB6">
      <w:pPr>
        <w:pStyle w:val="ConsPlusNormal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C81CB6">
        <w:rPr>
          <w:rFonts w:ascii="Times New Roman" w:hAnsi="Times New Roman" w:cs="Times New Roman"/>
          <w:spacing w:val="20"/>
          <w:sz w:val="28"/>
          <w:szCs w:val="28"/>
        </w:rPr>
        <w:t>приказываю</w:t>
      </w:r>
      <w:r w:rsidRPr="00C81CB6">
        <w:rPr>
          <w:spacing w:val="20"/>
          <w:sz w:val="28"/>
          <w:szCs w:val="28"/>
        </w:rPr>
        <w:t>:</w:t>
      </w:r>
    </w:p>
    <w:p w:rsidR="00C81CB6" w:rsidRPr="00613838" w:rsidRDefault="00C81CB6" w:rsidP="00613838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01AA" w:rsidRDefault="00D37CAA" w:rsidP="00613838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9927B8">
        <w:rPr>
          <w:sz w:val="28"/>
          <w:szCs w:val="28"/>
        </w:rPr>
        <w:t xml:space="preserve">методику </w:t>
      </w:r>
      <w:r w:rsidR="009927B8" w:rsidRPr="009927B8">
        <w:rPr>
          <w:sz w:val="28"/>
          <w:szCs w:val="28"/>
        </w:rPr>
        <w:t>распределения дотаций на частичную компенсацию дополнительных расходов на повышение оплаты труда работников бюджетной сферы</w:t>
      </w:r>
      <w:r w:rsidR="008F276C">
        <w:rPr>
          <w:sz w:val="28"/>
          <w:szCs w:val="28"/>
        </w:rPr>
        <w:t xml:space="preserve"> на 2018 год</w:t>
      </w:r>
      <w:r w:rsidR="00613838">
        <w:rPr>
          <w:sz w:val="28"/>
          <w:szCs w:val="28"/>
        </w:rPr>
        <w:t>.</w:t>
      </w:r>
    </w:p>
    <w:p w:rsidR="00613838" w:rsidRPr="00613838" w:rsidRDefault="00613838" w:rsidP="00613838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приказа возложить на первого заместителя Министра финансов Республики Адыгея </w:t>
      </w:r>
      <w:proofErr w:type="spellStart"/>
      <w:r>
        <w:rPr>
          <w:sz w:val="28"/>
          <w:szCs w:val="28"/>
        </w:rPr>
        <w:t>Косиненко</w:t>
      </w:r>
      <w:proofErr w:type="spellEnd"/>
      <w:r>
        <w:rPr>
          <w:sz w:val="28"/>
          <w:szCs w:val="28"/>
        </w:rPr>
        <w:t xml:space="preserve"> Е.В.</w:t>
      </w:r>
    </w:p>
    <w:p w:rsidR="00FD34A8" w:rsidRPr="00C81CB6" w:rsidRDefault="00613838" w:rsidP="00613838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34A8" w:rsidRPr="00C81CB6">
        <w:rPr>
          <w:sz w:val="28"/>
          <w:szCs w:val="28"/>
        </w:rPr>
        <w:t>.</w:t>
      </w:r>
      <w:r w:rsidR="000D6F9E">
        <w:rPr>
          <w:sz w:val="28"/>
          <w:szCs w:val="28"/>
        </w:rPr>
        <w:tab/>
      </w:r>
      <w:r w:rsidR="00BE1F69">
        <w:rPr>
          <w:sz w:val="28"/>
          <w:szCs w:val="28"/>
        </w:rPr>
        <w:t>Настоящий приказ вступает в силу с момента его подписания</w:t>
      </w:r>
      <w:r w:rsidR="000D6F9E">
        <w:rPr>
          <w:sz w:val="28"/>
          <w:szCs w:val="28"/>
        </w:rPr>
        <w:t>.</w:t>
      </w:r>
    </w:p>
    <w:p w:rsidR="00E55C08" w:rsidRDefault="00E55C08" w:rsidP="005D0A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5C08" w:rsidRDefault="00E55C08" w:rsidP="005D0A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5C08" w:rsidRDefault="00E55C08" w:rsidP="005D0A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5C08" w:rsidRDefault="00E55C08" w:rsidP="005D0A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3838" w:rsidRDefault="00613838" w:rsidP="006138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759F" w:rsidRPr="005D0A03" w:rsidRDefault="0023759F" w:rsidP="00E55C08">
      <w:pPr>
        <w:autoSpaceDE w:val="0"/>
        <w:autoSpaceDN w:val="0"/>
        <w:adjustRightInd w:val="0"/>
        <w:ind w:firstLine="709"/>
        <w:jc w:val="both"/>
        <w:rPr>
          <w:sz w:val="40"/>
          <w:szCs w:val="28"/>
        </w:rPr>
      </w:pPr>
      <w:r w:rsidRPr="005D0A03">
        <w:rPr>
          <w:sz w:val="28"/>
          <w:szCs w:val="28"/>
        </w:rPr>
        <w:t>Министр</w:t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  <w:t>Д.</w:t>
      </w:r>
      <w:r w:rsidR="006E1D04" w:rsidRPr="005D0A03">
        <w:rPr>
          <w:sz w:val="28"/>
          <w:szCs w:val="28"/>
        </w:rPr>
        <w:t>З.</w:t>
      </w:r>
      <w:r w:rsidRPr="005D0A03">
        <w:rPr>
          <w:sz w:val="28"/>
          <w:szCs w:val="28"/>
        </w:rPr>
        <w:t xml:space="preserve"> </w:t>
      </w:r>
      <w:proofErr w:type="spellStart"/>
      <w:r w:rsidRPr="005D0A03">
        <w:rPr>
          <w:sz w:val="28"/>
          <w:szCs w:val="28"/>
        </w:rPr>
        <w:t>Долев</w:t>
      </w:r>
      <w:proofErr w:type="spellEnd"/>
    </w:p>
    <w:p w:rsidR="00894E9B" w:rsidRDefault="00894E9B" w:rsidP="00894E9B">
      <w:pPr>
        <w:spacing w:line="276" w:lineRule="auto"/>
        <w:ind w:left="6237"/>
        <w:jc w:val="right"/>
        <w:rPr>
          <w:sz w:val="28"/>
          <w:szCs w:val="28"/>
        </w:rPr>
      </w:pPr>
      <w:r>
        <w:rPr>
          <w:sz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894E9B" w:rsidRDefault="00894E9B" w:rsidP="00894E9B">
      <w:pPr>
        <w:spacing w:line="276" w:lineRule="auto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к приказу</w:t>
      </w:r>
    </w:p>
    <w:p w:rsidR="00894E9B" w:rsidRDefault="00894E9B" w:rsidP="00894E9B">
      <w:pPr>
        <w:spacing w:line="276" w:lineRule="auto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:rsidR="00894E9B" w:rsidRPr="00BA21BF" w:rsidRDefault="00894E9B" w:rsidP="00894E9B">
      <w:pPr>
        <w:spacing w:line="276" w:lineRule="auto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894E9B" w:rsidRDefault="00894E9B" w:rsidP="00894E9B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24.10.2017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111-А</w:t>
      </w:r>
      <w:bookmarkStart w:id="0" w:name="_GoBack"/>
      <w:bookmarkEnd w:id="0"/>
    </w:p>
    <w:p w:rsidR="00894E9B" w:rsidRPr="00395A53" w:rsidRDefault="00894E9B" w:rsidP="00894E9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E9B" w:rsidRDefault="00894E9B" w:rsidP="00894E9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E9B" w:rsidRPr="00395A53" w:rsidRDefault="00894E9B" w:rsidP="00894E9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E9B" w:rsidRPr="00BA21BF" w:rsidRDefault="00894E9B" w:rsidP="00894E9B">
      <w:pPr>
        <w:autoSpaceDE w:val="0"/>
        <w:autoSpaceDN w:val="0"/>
        <w:adjustRightInd w:val="0"/>
        <w:spacing w:line="276" w:lineRule="auto"/>
        <w:ind w:firstLine="11"/>
        <w:jc w:val="center"/>
        <w:outlineLvl w:val="1"/>
        <w:rPr>
          <w:b/>
          <w:sz w:val="28"/>
          <w:szCs w:val="28"/>
        </w:rPr>
      </w:pPr>
      <w:r w:rsidRPr="00BA21BF">
        <w:rPr>
          <w:b/>
          <w:sz w:val="28"/>
          <w:szCs w:val="28"/>
        </w:rPr>
        <w:t>Методика распределения дотаци</w:t>
      </w:r>
      <w:r>
        <w:rPr>
          <w:b/>
          <w:sz w:val="28"/>
          <w:szCs w:val="28"/>
        </w:rPr>
        <w:t>й</w:t>
      </w:r>
      <w:r w:rsidRPr="00BA21BF">
        <w:rPr>
          <w:b/>
          <w:sz w:val="28"/>
          <w:szCs w:val="28"/>
        </w:rPr>
        <w:t xml:space="preserve"> на частичную компенсацию дополнительных расходов на повышение оплаты труда работников бюджетной сферы </w:t>
      </w:r>
      <w:r>
        <w:rPr>
          <w:b/>
          <w:sz w:val="28"/>
          <w:szCs w:val="28"/>
        </w:rPr>
        <w:t>на 2018 год</w:t>
      </w:r>
    </w:p>
    <w:p w:rsidR="00894E9B" w:rsidRPr="00BA21BF" w:rsidRDefault="00894E9B" w:rsidP="00894E9B">
      <w:pPr>
        <w:spacing w:line="276" w:lineRule="auto"/>
        <w:jc w:val="both"/>
        <w:rPr>
          <w:sz w:val="28"/>
          <w:szCs w:val="28"/>
        </w:rPr>
      </w:pPr>
    </w:p>
    <w:p w:rsidR="00894E9B" w:rsidRPr="00BA21BF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r w:rsidRPr="00BA21B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A21BF">
        <w:rPr>
          <w:sz w:val="28"/>
          <w:szCs w:val="28"/>
        </w:rPr>
        <w:t xml:space="preserve">Дотации на </w:t>
      </w:r>
      <w:r w:rsidRPr="007A7C09">
        <w:rPr>
          <w:sz w:val="28"/>
          <w:szCs w:val="28"/>
        </w:rPr>
        <w:t xml:space="preserve">частичную </w:t>
      </w:r>
      <w:r w:rsidRPr="00BA21BF">
        <w:rPr>
          <w:sz w:val="28"/>
          <w:szCs w:val="28"/>
        </w:rPr>
        <w:t xml:space="preserve">компенсацию дополнительных расходов на оплату труда работников бюджетной сферы (далее - </w:t>
      </w:r>
      <w:r>
        <w:rPr>
          <w:sz w:val="28"/>
          <w:szCs w:val="28"/>
        </w:rPr>
        <w:t>д</w:t>
      </w:r>
      <w:r w:rsidRPr="00BA21BF">
        <w:rPr>
          <w:sz w:val="28"/>
          <w:szCs w:val="28"/>
        </w:rPr>
        <w:t xml:space="preserve">отация) предоставляются в целях оказания дополнительной финансовой помощи </w:t>
      </w:r>
      <w:r>
        <w:rPr>
          <w:sz w:val="28"/>
          <w:szCs w:val="28"/>
        </w:rPr>
        <w:t>муниципальным районам (городским округам)</w:t>
      </w:r>
      <w:r w:rsidRPr="00BA21BF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Адыгея (далее – МР (ГО))</w:t>
      </w:r>
      <w:r w:rsidRPr="00BA21BF">
        <w:rPr>
          <w:sz w:val="28"/>
          <w:szCs w:val="28"/>
        </w:rPr>
        <w:t xml:space="preserve"> в рамках реализации указов Президента Российской Федерации от 7 мая 2012 г. </w:t>
      </w:r>
      <w:r w:rsidRPr="00BA21BF">
        <w:rPr>
          <w:sz w:val="28"/>
          <w:szCs w:val="28"/>
        </w:rPr>
        <w:br/>
        <w:t xml:space="preserve">№ 597 «О мероприятиях по реализации государственной социальной политики», </w:t>
      </w:r>
      <w:r>
        <w:rPr>
          <w:sz w:val="28"/>
          <w:szCs w:val="28"/>
        </w:rPr>
        <w:br/>
      </w:r>
      <w:r w:rsidRPr="00BA21BF">
        <w:rPr>
          <w:sz w:val="28"/>
          <w:szCs w:val="28"/>
        </w:rPr>
        <w:t xml:space="preserve">от 1 июня 2012 г. № 761 «О Национальной стратегии действий в интересах детей на 2012 - 2017 годы» </w:t>
      </w:r>
      <w:r>
        <w:rPr>
          <w:sz w:val="28"/>
          <w:szCs w:val="28"/>
        </w:rPr>
        <w:t>(далее – указы Президента Российской Федерации)</w:t>
      </w:r>
      <w:r w:rsidRPr="00BA21BF">
        <w:rPr>
          <w:sz w:val="28"/>
          <w:szCs w:val="28"/>
        </w:rPr>
        <w:t>.</w:t>
      </w:r>
    </w:p>
    <w:p w:rsidR="00894E9B" w:rsidRPr="00BA21BF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r w:rsidRPr="00BA21BF">
        <w:rPr>
          <w:sz w:val="28"/>
          <w:szCs w:val="28"/>
        </w:rPr>
        <w:t xml:space="preserve">2. Распределение </w:t>
      </w:r>
      <w:r>
        <w:rPr>
          <w:sz w:val="28"/>
          <w:szCs w:val="28"/>
        </w:rPr>
        <w:t>д</w:t>
      </w:r>
      <w:r w:rsidRPr="00BA21BF">
        <w:rPr>
          <w:sz w:val="28"/>
          <w:szCs w:val="28"/>
        </w:rPr>
        <w:t>отаци</w:t>
      </w:r>
      <w:r>
        <w:rPr>
          <w:sz w:val="28"/>
          <w:szCs w:val="28"/>
        </w:rPr>
        <w:t>й</w:t>
      </w:r>
      <w:r w:rsidRPr="00BA21BF">
        <w:rPr>
          <w:sz w:val="28"/>
          <w:szCs w:val="28"/>
        </w:rPr>
        <w:t xml:space="preserve"> осуществляется на основании данных</w:t>
      </w:r>
      <w:r>
        <w:rPr>
          <w:sz w:val="28"/>
          <w:szCs w:val="28"/>
        </w:rPr>
        <w:t>, полученных от</w:t>
      </w:r>
      <w:r w:rsidRPr="00BA21BF">
        <w:rPr>
          <w:sz w:val="28"/>
          <w:szCs w:val="28"/>
        </w:rPr>
        <w:t xml:space="preserve"> Министерства образования и науки </w:t>
      </w:r>
      <w:r>
        <w:rPr>
          <w:sz w:val="28"/>
          <w:szCs w:val="28"/>
        </w:rPr>
        <w:t>Республики Адыгея</w:t>
      </w:r>
      <w:r w:rsidRPr="00BA21B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A21BF">
        <w:rPr>
          <w:sz w:val="28"/>
          <w:szCs w:val="28"/>
        </w:rPr>
        <w:t xml:space="preserve">Министерства культуры </w:t>
      </w:r>
      <w:r>
        <w:rPr>
          <w:sz w:val="28"/>
          <w:szCs w:val="28"/>
        </w:rPr>
        <w:t>Республики Адыгея</w:t>
      </w:r>
      <w:r w:rsidRPr="00BA21BF"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Территориального</w:t>
      </w:r>
      <w:r w:rsidRPr="00BC07B4">
        <w:rPr>
          <w:sz w:val="28"/>
          <w:szCs w:val="28"/>
          <w:shd w:val="clear" w:color="auto" w:fill="FFFFFF"/>
        </w:rPr>
        <w:t xml:space="preserve"> орган</w:t>
      </w:r>
      <w:r>
        <w:rPr>
          <w:sz w:val="28"/>
          <w:szCs w:val="28"/>
          <w:shd w:val="clear" w:color="auto" w:fill="FFFFFF"/>
        </w:rPr>
        <w:t>а</w:t>
      </w:r>
      <w:r w:rsidRPr="00BC07B4">
        <w:rPr>
          <w:sz w:val="28"/>
          <w:szCs w:val="28"/>
          <w:shd w:val="clear" w:color="auto" w:fill="FFFFFF"/>
        </w:rPr>
        <w:t xml:space="preserve"> Федеральной службы государственной статистики по Республике Адыгея</w:t>
      </w:r>
      <w:r w:rsidRPr="00BA21BF">
        <w:rPr>
          <w:sz w:val="28"/>
          <w:szCs w:val="28"/>
        </w:rPr>
        <w:t>.</w:t>
      </w:r>
    </w:p>
    <w:p w:rsidR="00894E9B" w:rsidRPr="00BA21BF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r w:rsidRPr="00BA21BF">
        <w:rPr>
          <w:sz w:val="28"/>
          <w:szCs w:val="28"/>
        </w:rPr>
        <w:t xml:space="preserve">3. Распределение </w:t>
      </w:r>
      <w:r>
        <w:rPr>
          <w:sz w:val="28"/>
          <w:szCs w:val="28"/>
        </w:rPr>
        <w:t>д</w:t>
      </w:r>
      <w:r w:rsidRPr="00BA21BF">
        <w:rPr>
          <w:sz w:val="28"/>
          <w:szCs w:val="28"/>
        </w:rPr>
        <w:t>отаци</w:t>
      </w:r>
      <w:r>
        <w:rPr>
          <w:sz w:val="28"/>
          <w:szCs w:val="28"/>
        </w:rPr>
        <w:t>й</w:t>
      </w:r>
      <w:r w:rsidRPr="00BA21BF">
        <w:rPr>
          <w:sz w:val="28"/>
          <w:szCs w:val="28"/>
        </w:rPr>
        <w:t xml:space="preserve"> между бюджетами </w:t>
      </w:r>
      <w:r>
        <w:rPr>
          <w:sz w:val="28"/>
          <w:szCs w:val="28"/>
        </w:rPr>
        <w:t>МР (ГО)</w:t>
      </w:r>
      <w:r w:rsidRPr="00BA21BF">
        <w:rPr>
          <w:sz w:val="28"/>
          <w:szCs w:val="28"/>
        </w:rPr>
        <w:t xml:space="preserve"> осуществляется по формуле:</w:t>
      </w:r>
    </w:p>
    <w:p w:rsidR="00894E9B" w:rsidRPr="00BA21BF" w:rsidRDefault="00894E9B" w:rsidP="00894E9B">
      <w:pPr>
        <w:rPr>
          <w:sz w:val="28"/>
          <w:szCs w:val="28"/>
        </w:rPr>
      </w:pPr>
      <w:r>
        <w:rPr>
          <w:noProof/>
          <w:sz w:val="24"/>
          <w:szCs w:val="24"/>
        </w:rPr>
        <w:object w:dxaOrig="1440" w:dyaOrig="1440">
          <v:shape id="_x0000_s1027" type="#_x0000_t75" style="position:absolute;margin-left:127.5pt;margin-top:13.75pt;width:168.95pt;height:63pt;z-index:251659264">
            <v:imagedata r:id="rId8" o:title=""/>
            <w10:wrap type="square" side="right"/>
          </v:shape>
          <o:OLEObject Type="Embed" ProgID="Equation.3" ShapeID="_x0000_s1027" DrawAspect="Content" ObjectID="_1570343565" r:id="rId9"/>
        </w:object>
      </w:r>
      <w:r w:rsidRPr="00BA21BF">
        <w:rPr>
          <w:sz w:val="28"/>
          <w:szCs w:val="28"/>
        </w:rPr>
        <w:br w:type="textWrapping" w:clear="all"/>
      </w:r>
    </w:p>
    <w:p w:rsidR="00894E9B" w:rsidRPr="00BA21BF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r w:rsidRPr="00BA21BF">
        <w:rPr>
          <w:sz w:val="28"/>
          <w:szCs w:val="28"/>
        </w:rPr>
        <w:t>где:</w:t>
      </w:r>
    </w:p>
    <w:p w:rsidR="00894E9B" w:rsidRPr="00BA21BF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r w:rsidRPr="00BA21BF">
        <w:rPr>
          <w:sz w:val="28"/>
          <w:szCs w:val="28"/>
        </w:rPr>
        <w:t>Д</w:t>
      </w:r>
      <w:proofErr w:type="spellStart"/>
      <w:r w:rsidRPr="00BA21BF">
        <w:rPr>
          <w:sz w:val="28"/>
          <w:szCs w:val="28"/>
          <w:vertAlign w:val="subscript"/>
          <w:lang w:val="en-US"/>
        </w:rPr>
        <w:t>i</w:t>
      </w:r>
      <w:proofErr w:type="spellEnd"/>
      <w:r w:rsidRPr="00BA21BF">
        <w:rPr>
          <w:sz w:val="28"/>
          <w:szCs w:val="28"/>
        </w:rPr>
        <w:t xml:space="preserve"> - размер дотации, предоставляемой бюджету i-</w:t>
      </w:r>
      <w:proofErr w:type="spellStart"/>
      <w:r w:rsidRPr="00BA21BF">
        <w:rPr>
          <w:sz w:val="28"/>
          <w:szCs w:val="28"/>
        </w:rPr>
        <w:t>го</w:t>
      </w:r>
      <w:proofErr w:type="spellEnd"/>
      <w:r w:rsidRPr="00BA21BF">
        <w:rPr>
          <w:sz w:val="28"/>
          <w:szCs w:val="28"/>
        </w:rPr>
        <w:t xml:space="preserve"> </w:t>
      </w:r>
      <w:r>
        <w:rPr>
          <w:sz w:val="28"/>
          <w:szCs w:val="28"/>
        </w:rPr>
        <w:t>МР (ГО)</w:t>
      </w:r>
      <w:r w:rsidRPr="00BA21BF">
        <w:rPr>
          <w:sz w:val="28"/>
          <w:szCs w:val="28"/>
        </w:rPr>
        <w:t xml:space="preserve"> в </w:t>
      </w:r>
      <w:r>
        <w:rPr>
          <w:sz w:val="28"/>
          <w:szCs w:val="28"/>
        </w:rPr>
        <w:t>очередном финансовом году</w:t>
      </w:r>
      <w:r w:rsidRPr="00BA21BF">
        <w:rPr>
          <w:sz w:val="28"/>
          <w:szCs w:val="28"/>
        </w:rPr>
        <w:t>;</w:t>
      </w:r>
    </w:p>
    <w:p w:rsidR="00894E9B" w:rsidRPr="00BA21BF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r w:rsidRPr="00BA21BF">
        <w:rPr>
          <w:sz w:val="28"/>
          <w:szCs w:val="28"/>
        </w:rPr>
        <w:t xml:space="preserve">Д – размер дотации на </w:t>
      </w:r>
      <w:r>
        <w:rPr>
          <w:sz w:val="28"/>
          <w:szCs w:val="28"/>
        </w:rPr>
        <w:t>очередной финансовый год</w:t>
      </w:r>
      <w:r w:rsidRPr="00BA21BF">
        <w:rPr>
          <w:sz w:val="28"/>
          <w:szCs w:val="28"/>
        </w:rPr>
        <w:t>, распределяем</w:t>
      </w:r>
      <w:r>
        <w:rPr>
          <w:sz w:val="28"/>
          <w:szCs w:val="28"/>
        </w:rPr>
        <w:t>ой</w:t>
      </w:r>
      <w:r w:rsidRPr="00BA21BF">
        <w:rPr>
          <w:sz w:val="28"/>
          <w:szCs w:val="28"/>
        </w:rPr>
        <w:t xml:space="preserve"> между </w:t>
      </w:r>
      <w:r>
        <w:rPr>
          <w:sz w:val="28"/>
          <w:szCs w:val="28"/>
        </w:rPr>
        <w:t>МР (ГО)</w:t>
      </w:r>
      <w:r w:rsidRPr="00BA21BF">
        <w:rPr>
          <w:sz w:val="28"/>
          <w:szCs w:val="28"/>
        </w:rPr>
        <w:t>;</w:t>
      </w:r>
    </w:p>
    <w:p w:rsidR="00894E9B" w:rsidRPr="00BA21BF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r w:rsidRPr="00BA21BF">
        <w:rPr>
          <w:sz w:val="28"/>
          <w:szCs w:val="28"/>
        </w:rPr>
        <w:t>ПЧ</w:t>
      </w:r>
      <w:proofErr w:type="spellStart"/>
      <w:r w:rsidRPr="00BA21BF">
        <w:rPr>
          <w:sz w:val="28"/>
          <w:szCs w:val="28"/>
          <w:vertAlign w:val="subscript"/>
          <w:lang w:val="en-US"/>
        </w:rPr>
        <w:t>i</w:t>
      </w:r>
      <w:proofErr w:type="spellEnd"/>
      <w:r w:rsidRPr="00BA21BF">
        <w:rPr>
          <w:sz w:val="28"/>
          <w:szCs w:val="28"/>
        </w:rPr>
        <w:t xml:space="preserve"> – показатель численности получателей услуг в сфере образования</w:t>
      </w:r>
      <w:r>
        <w:rPr>
          <w:sz w:val="28"/>
          <w:szCs w:val="28"/>
        </w:rPr>
        <w:t xml:space="preserve"> и культуры</w:t>
      </w:r>
      <w:r w:rsidRPr="00BA21BF">
        <w:rPr>
          <w:sz w:val="28"/>
          <w:szCs w:val="28"/>
        </w:rPr>
        <w:t xml:space="preserve"> i-</w:t>
      </w:r>
      <w:proofErr w:type="spellStart"/>
      <w:r w:rsidRPr="00BA21BF">
        <w:rPr>
          <w:sz w:val="28"/>
          <w:szCs w:val="28"/>
        </w:rPr>
        <w:t>го</w:t>
      </w:r>
      <w:proofErr w:type="spellEnd"/>
      <w:r w:rsidRPr="00BA21BF">
        <w:rPr>
          <w:sz w:val="28"/>
          <w:szCs w:val="28"/>
        </w:rPr>
        <w:t xml:space="preserve"> </w:t>
      </w:r>
      <w:r>
        <w:rPr>
          <w:sz w:val="28"/>
          <w:szCs w:val="28"/>
        </w:rPr>
        <w:t>МР (ГО)</w:t>
      </w:r>
      <w:r w:rsidRPr="00BA21BF">
        <w:rPr>
          <w:sz w:val="28"/>
          <w:szCs w:val="28"/>
        </w:rPr>
        <w:t xml:space="preserve"> за </w:t>
      </w:r>
      <w:r>
        <w:rPr>
          <w:sz w:val="28"/>
          <w:szCs w:val="28"/>
        </w:rPr>
        <w:t>отчетный год</w:t>
      </w:r>
      <w:r w:rsidRPr="00BA21BF">
        <w:rPr>
          <w:sz w:val="28"/>
          <w:szCs w:val="28"/>
        </w:rPr>
        <w:t>;</w:t>
      </w:r>
    </w:p>
    <w:p w:rsidR="00894E9B" w:rsidRPr="00BA21BF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r w:rsidRPr="00BA21BF">
        <w:rPr>
          <w:sz w:val="28"/>
          <w:szCs w:val="28"/>
        </w:rPr>
        <w:lastRenderedPageBreak/>
        <w:t>В</w:t>
      </w:r>
      <w:proofErr w:type="spellStart"/>
      <w:r w:rsidRPr="00BA21BF">
        <w:rPr>
          <w:sz w:val="16"/>
          <w:szCs w:val="16"/>
          <w:lang w:val="en-US"/>
        </w:rPr>
        <w:t>i</w:t>
      </w:r>
      <w:proofErr w:type="spellEnd"/>
      <w:r w:rsidRPr="00BA21BF">
        <w:rPr>
          <w:vertAlign w:val="superscript"/>
        </w:rPr>
        <w:t>опт</w:t>
      </w:r>
      <w:r w:rsidRPr="00BA21BF">
        <w:rPr>
          <w:sz w:val="28"/>
          <w:szCs w:val="28"/>
        </w:rPr>
        <w:t xml:space="preserve"> - показатель достижения </w:t>
      </w:r>
      <w:proofErr w:type="spellStart"/>
      <w:r w:rsidRPr="00BA21BF">
        <w:rPr>
          <w:sz w:val="28"/>
          <w:szCs w:val="28"/>
          <w:lang w:val="en-US"/>
        </w:rPr>
        <w:t>i</w:t>
      </w:r>
      <w:proofErr w:type="spellEnd"/>
      <w:r w:rsidRPr="00BA21BF">
        <w:rPr>
          <w:sz w:val="28"/>
          <w:szCs w:val="28"/>
        </w:rPr>
        <w:t xml:space="preserve">-м </w:t>
      </w:r>
      <w:r>
        <w:rPr>
          <w:sz w:val="28"/>
          <w:szCs w:val="28"/>
        </w:rPr>
        <w:t>МР (ГО)</w:t>
      </w:r>
      <w:r w:rsidRPr="00BA21BF">
        <w:rPr>
          <w:sz w:val="28"/>
          <w:szCs w:val="28"/>
        </w:rPr>
        <w:t xml:space="preserve"> целевых </w:t>
      </w:r>
      <w:r w:rsidRPr="00462263">
        <w:rPr>
          <w:sz w:val="28"/>
          <w:szCs w:val="28"/>
        </w:rPr>
        <w:t>показателей оптимизации сети муниципальных организаций в отраслях социальной сферы за отчетный</w:t>
      </w:r>
      <w:r w:rsidRPr="00FE3C69">
        <w:rPr>
          <w:sz w:val="28"/>
          <w:szCs w:val="28"/>
        </w:rPr>
        <w:t xml:space="preserve"> год</w:t>
      </w:r>
      <w:r w:rsidRPr="00BA21BF">
        <w:rPr>
          <w:sz w:val="28"/>
          <w:szCs w:val="28"/>
        </w:rPr>
        <w:t>;</w:t>
      </w:r>
    </w:p>
    <w:p w:rsidR="00894E9B" w:rsidRPr="00BA21BF" w:rsidRDefault="00894E9B" w:rsidP="00894E9B">
      <w:pPr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BA21BF">
        <w:rPr>
          <w:sz w:val="28"/>
          <w:szCs w:val="28"/>
        </w:rPr>
        <w:t>БО</w:t>
      </w:r>
      <w:proofErr w:type="spellStart"/>
      <w:r w:rsidRPr="00BA21BF">
        <w:rPr>
          <w:sz w:val="28"/>
          <w:szCs w:val="28"/>
          <w:vertAlign w:val="subscript"/>
          <w:lang w:val="en-US"/>
        </w:rPr>
        <w:t>i</w:t>
      </w:r>
      <w:proofErr w:type="spellEnd"/>
      <w:r w:rsidRPr="00BA21BF">
        <w:rPr>
          <w:sz w:val="28"/>
          <w:szCs w:val="28"/>
        </w:rPr>
        <w:t xml:space="preserve"> - уровень расчетной бюджетной обеспеченности i-</w:t>
      </w:r>
      <w:proofErr w:type="spellStart"/>
      <w:r w:rsidRPr="00BA21BF">
        <w:rPr>
          <w:sz w:val="28"/>
          <w:szCs w:val="28"/>
        </w:rPr>
        <w:t>го</w:t>
      </w:r>
      <w:proofErr w:type="spellEnd"/>
      <w:r w:rsidRPr="00BA21BF">
        <w:rPr>
          <w:sz w:val="28"/>
          <w:szCs w:val="28"/>
        </w:rPr>
        <w:t xml:space="preserve"> </w:t>
      </w:r>
      <w:r>
        <w:rPr>
          <w:sz w:val="28"/>
          <w:szCs w:val="28"/>
        </w:rPr>
        <w:t>МР (ГО)</w:t>
      </w:r>
      <w:r w:rsidRPr="00BA21BF">
        <w:rPr>
          <w:sz w:val="28"/>
          <w:szCs w:val="28"/>
        </w:rPr>
        <w:t xml:space="preserve"> на </w:t>
      </w:r>
      <w:r>
        <w:rPr>
          <w:sz w:val="28"/>
          <w:szCs w:val="28"/>
        </w:rPr>
        <w:t>очередной финансовый год</w:t>
      </w:r>
      <w:r w:rsidRPr="00BA21BF">
        <w:rPr>
          <w:sz w:val="28"/>
          <w:szCs w:val="28"/>
        </w:rPr>
        <w:t xml:space="preserve">, рассчитанный в соответствии с </w:t>
      </w:r>
      <w:hyperlink r:id="rId10" w:history="1">
        <w:r w:rsidRPr="00BA21BF">
          <w:rPr>
            <w:sz w:val="28"/>
            <w:szCs w:val="28"/>
          </w:rPr>
          <w:t>методикой</w:t>
        </w:r>
      </w:hyperlink>
      <w:r w:rsidRPr="00BA21BF">
        <w:rPr>
          <w:sz w:val="28"/>
          <w:szCs w:val="28"/>
        </w:rPr>
        <w:t xml:space="preserve"> распределения дотаций на выравнивание бюджетной обеспеченности </w:t>
      </w:r>
      <w:r>
        <w:rPr>
          <w:sz w:val="28"/>
          <w:szCs w:val="28"/>
        </w:rPr>
        <w:t>МР (ГО)</w:t>
      </w:r>
      <w:r w:rsidRPr="00BA21BF">
        <w:rPr>
          <w:sz w:val="28"/>
          <w:szCs w:val="28"/>
        </w:rPr>
        <w:t xml:space="preserve">, утвержденной </w:t>
      </w:r>
      <w:r>
        <w:rPr>
          <w:sz w:val="28"/>
          <w:szCs w:val="28"/>
        </w:rPr>
        <w:t xml:space="preserve">Законом Республики Адыгея </w:t>
      </w:r>
      <w:r w:rsidRPr="00BA21BF">
        <w:rPr>
          <w:sz w:val="28"/>
          <w:szCs w:val="28"/>
        </w:rPr>
        <w:t xml:space="preserve">«О </w:t>
      </w:r>
      <w:r>
        <w:rPr>
          <w:sz w:val="28"/>
          <w:szCs w:val="28"/>
        </w:rPr>
        <w:t>межбюджетных отношениях в Республике Адыгея</w:t>
      </w:r>
      <w:r w:rsidRPr="00BA21BF">
        <w:rPr>
          <w:sz w:val="28"/>
          <w:szCs w:val="28"/>
        </w:rPr>
        <w:t>»;</w:t>
      </w:r>
    </w:p>
    <w:p w:rsidR="00894E9B" w:rsidRPr="00BA21BF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r w:rsidRPr="00BA21BF">
        <w:rPr>
          <w:sz w:val="28"/>
          <w:szCs w:val="28"/>
          <w:lang w:val="en-US"/>
        </w:rPr>
        <w:t>n</w:t>
      </w:r>
      <w:r w:rsidRPr="00BA21BF">
        <w:rPr>
          <w:sz w:val="28"/>
          <w:szCs w:val="28"/>
        </w:rPr>
        <w:t xml:space="preserve"> - количество </w:t>
      </w:r>
      <w:r>
        <w:rPr>
          <w:sz w:val="28"/>
          <w:szCs w:val="28"/>
        </w:rPr>
        <w:t xml:space="preserve">МР (ГО) </w:t>
      </w:r>
      <w:r w:rsidRPr="00BA21BF">
        <w:rPr>
          <w:sz w:val="28"/>
          <w:szCs w:val="28"/>
        </w:rPr>
        <w:t>- получателей дотации.</w:t>
      </w:r>
    </w:p>
    <w:p w:rsidR="00894E9B" w:rsidRPr="00BA21BF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r w:rsidRPr="00BA21BF">
        <w:rPr>
          <w:sz w:val="28"/>
          <w:szCs w:val="28"/>
        </w:rPr>
        <w:t xml:space="preserve">4. Дотация не предоставляется </w:t>
      </w:r>
      <w:r>
        <w:rPr>
          <w:sz w:val="28"/>
          <w:szCs w:val="28"/>
        </w:rPr>
        <w:t>МР (ГО)</w:t>
      </w:r>
      <w:r w:rsidRPr="00BA21BF">
        <w:rPr>
          <w:sz w:val="28"/>
          <w:szCs w:val="28"/>
        </w:rPr>
        <w:t xml:space="preserve">, у которых уровень расчетной бюджетной обеспеченности на </w:t>
      </w:r>
      <w:r>
        <w:rPr>
          <w:sz w:val="28"/>
          <w:szCs w:val="28"/>
        </w:rPr>
        <w:t>очередной финансовый</w:t>
      </w:r>
      <w:r w:rsidRPr="00BA21BF">
        <w:rPr>
          <w:sz w:val="28"/>
          <w:szCs w:val="28"/>
        </w:rPr>
        <w:t xml:space="preserve"> год (БО</w:t>
      </w:r>
      <w:proofErr w:type="spellStart"/>
      <w:r w:rsidRPr="00BA21BF">
        <w:rPr>
          <w:sz w:val="28"/>
          <w:szCs w:val="28"/>
          <w:vertAlign w:val="subscript"/>
          <w:lang w:val="en-US"/>
        </w:rPr>
        <w:t>i</w:t>
      </w:r>
      <w:proofErr w:type="spellEnd"/>
      <w:r w:rsidRPr="00BA21BF">
        <w:rPr>
          <w:sz w:val="28"/>
          <w:szCs w:val="28"/>
        </w:rPr>
        <w:t>) превышает значение</w:t>
      </w:r>
      <w:r>
        <w:rPr>
          <w:sz w:val="28"/>
          <w:szCs w:val="28"/>
        </w:rPr>
        <w:t xml:space="preserve"> 1,5.</w:t>
      </w:r>
    </w:p>
    <w:p w:rsidR="00894E9B" w:rsidRPr="00BA21BF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r w:rsidRPr="00BA21BF">
        <w:rPr>
          <w:sz w:val="28"/>
          <w:szCs w:val="28"/>
        </w:rPr>
        <w:t>5. Показатель численности получа</w:t>
      </w:r>
      <w:r>
        <w:rPr>
          <w:sz w:val="28"/>
          <w:szCs w:val="28"/>
        </w:rPr>
        <w:t>телей услуг в сфере образования и культуры</w:t>
      </w:r>
      <w:r w:rsidRPr="00BA21BF">
        <w:rPr>
          <w:sz w:val="28"/>
          <w:szCs w:val="28"/>
        </w:rPr>
        <w:t xml:space="preserve"> i-</w:t>
      </w:r>
      <w:proofErr w:type="spellStart"/>
      <w:r w:rsidRPr="00BA21BF">
        <w:rPr>
          <w:sz w:val="28"/>
          <w:szCs w:val="28"/>
        </w:rPr>
        <w:t>го</w:t>
      </w:r>
      <w:proofErr w:type="spellEnd"/>
      <w:r w:rsidRPr="00BA21BF">
        <w:rPr>
          <w:sz w:val="28"/>
          <w:szCs w:val="28"/>
        </w:rPr>
        <w:t xml:space="preserve"> </w:t>
      </w:r>
      <w:r>
        <w:rPr>
          <w:sz w:val="28"/>
          <w:szCs w:val="28"/>
        </w:rPr>
        <w:t>МР (ГО) за отчетный год</w:t>
      </w:r>
      <w:r w:rsidRPr="00BA21BF">
        <w:rPr>
          <w:sz w:val="28"/>
          <w:szCs w:val="28"/>
        </w:rPr>
        <w:t xml:space="preserve"> (ПЧ</w:t>
      </w:r>
      <w:proofErr w:type="spellStart"/>
      <w:r w:rsidRPr="00BA21BF">
        <w:rPr>
          <w:sz w:val="28"/>
          <w:szCs w:val="28"/>
          <w:vertAlign w:val="subscript"/>
          <w:lang w:val="en-US"/>
        </w:rPr>
        <w:t>i</w:t>
      </w:r>
      <w:proofErr w:type="spellEnd"/>
      <w:r w:rsidRPr="00BA21BF">
        <w:rPr>
          <w:sz w:val="28"/>
          <w:szCs w:val="28"/>
        </w:rPr>
        <w:t>) определяется по формуле:</w:t>
      </w:r>
    </w:p>
    <w:p w:rsidR="00894E9B" w:rsidRPr="00BA21BF" w:rsidRDefault="00894E9B" w:rsidP="00894E9B">
      <w:pPr>
        <w:ind w:firstLine="709"/>
        <w:jc w:val="both"/>
        <w:rPr>
          <w:sz w:val="28"/>
          <w:szCs w:val="28"/>
        </w:rPr>
      </w:pPr>
    </w:p>
    <w:p w:rsidR="00894E9B" w:rsidRPr="00894E9B" w:rsidRDefault="00894E9B" w:rsidP="00894E9B">
      <w:pPr>
        <w:ind w:firstLine="709"/>
        <w:jc w:val="center"/>
        <w:rPr>
          <w:rFonts w:ascii="Cambria Math" w:hAnsi="Cambria Math"/>
          <w:sz w:val="28"/>
          <w:szCs w:val="28"/>
          <w:lang w:val="en-US"/>
        </w:rPr>
      </w:pPr>
      <w:r w:rsidRPr="00894E9B">
        <w:pict>
          <v:shape id="_x0000_i1036" type="#_x0000_t75" style="width:145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defaultTabStop w:val=&quot;709&quot;/&gt;&lt;w:hyphenationZone w:val=&quot;425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82CD1&quot;/&gt;&lt;wsp:rsid wsp:val=&quot;00003D35&quot;/&gt;&lt;wsp:rsid wsp:val=&quot;00004EFA&quot;/&gt;&lt;wsp:rsid wsp:val=&quot;00090848&quot;/&gt;&lt;wsp:rsid wsp:val=&quot;00095B22&quot;/&gt;&lt;wsp:rsid wsp:val=&quot;000A148C&quot;/&gt;&lt;wsp:rsid wsp:val=&quot;000D6F9E&quot;/&gt;&lt;wsp:rsid wsp:val=&quot;000F31D6&quot;/&gt;&lt;wsp:rsid wsp:val=&quot;000F4CAC&quot;/&gt;&lt;wsp:rsid wsp:val=&quot;00134F89&quot;/&gt;&lt;wsp:rsid wsp:val=&quot;00140D15&quot;/&gt;&lt;wsp:rsid wsp:val=&quot;00150C21&quot;/&gt;&lt;wsp:rsid wsp:val=&quot;00164D15&quot;/&gt;&lt;wsp:rsid wsp:val=&quot;002200B8&quot;/&gt;&lt;wsp:rsid wsp:val=&quot;002243E0&quot;/&gt;&lt;wsp:rsid wsp:val=&quot;0023216E&quot;/&gt;&lt;wsp:rsid wsp:val=&quot;0023759F&quot;/&gt;&lt;wsp:rsid wsp:val=&quot;00240B55&quot;/&gt;&lt;wsp:rsid wsp:val=&quot;0025458F&quot;/&gt;&lt;wsp:rsid wsp:val=&quot;002B05D4&quot;/&gt;&lt;wsp:rsid wsp:val=&quot;002B10F9&quot;/&gt;&lt;wsp:rsid wsp:val=&quot;002E424A&quot;/&gt;&lt;wsp:rsid wsp:val=&quot;002E5C8E&quot;/&gt;&lt;wsp:rsid wsp:val=&quot;002F7986&quot;/&gt;&lt;wsp:rsid wsp:val=&quot;003243AF&quot;/&gt;&lt;wsp:rsid wsp:val=&quot;00395A7D&quot;/&gt;&lt;wsp:rsid wsp:val=&quot;003B63CA&quot;/&gt;&lt;wsp:rsid wsp:val=&quot;004008CF&quot;/&gt;&lt;wsp:rsid wsp:val=&quot;0043002C&quot;/&gt;&lt;wsp:rsid wsp:val=&quot;00465B7B&quot;/&gt;&lt;wsp:rsid wsp:val=&quot;004905FD&quot;/&gt;&lt;wsp:rsid wsp:val=&quot;004A3B38&quot;/&gt;&lt;wsp:rsid wsp:val=&quot;004B2F6D&quot;/&gt;&lt;wsp:rsid wsp:val=&quot;004E3EB9&quot;/&gt;&lt;wsp:rsid wsp:val=&quot;004F201C&quot;/&gt;&lt;wsp:rsid wsp:val=&quot;00510FCE&quot;/&gt;&lt;wsp:rsid wsp:val=&quot;00513051&quot;/&gt;&lt;wsp:rsid wsp:val=&quot;00520D93&quot;/&gt;&lt;wsp:rsid wsp:val=&quot;0052193F&quot;/&gt;&lt;wsp:rsid wsp:val=&quot;00534101&quot;/&gt;&lt;wsp:rsid wsp:val=&quot;0054703D&quot;/&gt;&lt;wsp:rsid wsp:val=&quot;00573DD5&quot;/&gt;&lt;wsp:rsid wsp:val=&quot;005B1B46&quot;/&gt;&lt;wsp:rsid wsp:val=&quot;005D0A03&quot;/&gt;&lt;wsp:rsid wsp:val=&quot;005F2D1F&quot;/&gt;&lt;wsp:rsid wsp:val=&quot;00613838&quot;/&gt;&lt;wsp:rsid wsp:val=&quot;00623B70&quot;/&gt;&lt;wsp:rsid wsp:val=&quot;00625106&quot;/&gt;&lt;wsp:rsid wsp:val=&quot;00675D1D&quot;/&gt;&lt;wsp:rsid wsp:val=&quot;006B3FFC&quot;/&gt;&lt;wsp:rsid wsp:val=&quot;006C4487&quot;/&gt;&lt;wsp:rsid wsp:val=&quot;006E1D04&quot;/&gt;&lt;wsp:rsid wsp:val=&quot;00704492&quot;/&gt;&lt;wsp:rsid wsp:val=&quot;00705009&quot;/&gt;&lt;wsp:rsid wsp:val=&quot;00706E39&quot;/&gt;&lt;wsp:rsid wsp:val=&quot;00720CE2&quot;/&gt;&lt;wsp:rsid wsp:val=&quot;00776395&quot;/&gt;&lt;wsp:rsid wsp:val=&quot;0079625E&quot;/&gt;&lt;wsp:rsid wsp:val=&quot;007A6864&quot;/&gt;&lt;wsp:rsid wsp:val=&quot;007C75E0&quot;/&gt;&lt;wsp:rsid wsp:val=&quot;007D6282&quot;/&gt;&lt;wsp:rsid wsp:val=&quot;007F003D&quot;/&gt;&lt;wsp:rsid wsp:val=&quot;007F7499&quot;/&gt;&lt;wsp:rsid wsp:val=&quot;00822928&quot;/&gt;&lt;wsp:rsid wsp:val=&quot;008722A6&quot;/&gt;&lt;wsp:rsid wsp:val=&quot;00894E9B&quot;/&gt;&lt;wsp:rsid wsp:val=&quot;00897F44&quot;/&gt;&lt;wsp:rsid wsp:val=&quot;008A0D70&quot;/&gt;&lt;wsp:rsid wsp:val=&quot;008C306F&quot;/&gt;&lt;wsp:rsid wsp:val=&quot;008F0D2D&quot;/&gt;&lt;wsp:rsid wsp:val=&quot;008F276C&quot;/&gt;&lt;wsp:rsid wsp:val=&quot;00902DD7&quot;/&gt;&lt;wsp:rsid wsp:val=&quot;00920CB4&quot;/&gt;&lt;wsp:rsid wsp:val=&quot;0097430F&quot;/&gt;&lt;wsp:rsid wsp:val=&quot;009927B8&quot;/&gt;&lt;wsp:rsid wsp:val=&quot;009942D1&quot;/&gt;&lt;wsp:rsid wsp:val=&quot;009A3236&quot;/&gt;&lt;wsp:rsid wsp:val=&quot;009C1393&quot;/&gt;&lt;wsp:rsid wsp:val=&quot;009C5DEF&quot;/&gt;&lt;wsp:rsid wsp:val=&quot;009C6640&quot;/&gt;&lt;wsp:rsid wsp:val=&quot;009F1B95&quot;/&gt;&lt;wsp:rsid wsp:val=&quot;00A001AA&quot;/&gt;&lt;wsp:rsid wsp:val=&quot;00A41533&quot;/&gt;&lt;wsp:rsid wsp:val=&quot;00A76094&quot;/&gt;&lt;wsp:rsid wsp:val=&quot;00A762C6&quot;/&gt;&lt;wsp:rsid wsp:val=&quot;00A7719A&quot;/&gt;&lt;wsp:rsid wsp:val=&quot;00A85016&quot;/&gt;&lt;wsp:rsid wsp:val=&quot;00A904A3&quot;/&gt;&lt;wsp:rsid wsp:val=&quot;00AC1CD4&quot;/&gt;&lt;wsp:rsid wsp:val=&quot;00AC6936&quot;/&gt;&lt;wsp:rsid wsp:val=&quot;00AD3952&quot;/&gt;&lt;wsp:rsid wsp:val=&quot;00B16236&quot;/&gt;&lt;wsp:rsid wsp:val=&quot;00B807A2&quot;/&gt;&lt;wsp:rsid wsp:val=&quot;00B82089&quot;/&gt;&lt;wsp:rsid wsp:val=&quot;00B83184&quot;/&gt;&lt;wsp:rsid wsp:val=&quot;00BA662F&quot;/&gt;&lt;wsp:rsid wsp:val=&quot;00BB49AE&quot;/&gt;&lt;wsp:rsid wsp:val=&quot;00BC5C07&quot;/&gt;&lt;wsp:rsid wsp:val=&quot;00BD5DBD&quot;/&gt;&lt;wsp:rsid wsp:val=&quot;00BE1F69&quot;/&gt;&lt;wsp:rsid wsp:val=&quot;00BE4A2A&quot;/&gt;&lt;wsp:rsid wsp:val=&quot;00BE718B&quot;/&gt;&lt;wsp:rsid wsp:val=&quot;00BF0756&quot;/&gt;&lt;wsp:rsid wsp:val=&quot;00C01E8C&quot;/&gt;&lt;wsp:rsid wsp:val=&quot;00C021E5&quot;/&gt;&lt;wsp:rsid wsp:val=&quot;00C13FBB&quot;/&gt;&lt;wsp:rsid wsp:val=&quot;00C31378&quot;/&gt;&lt;wsp:rsid wsp:val=&quot;00C41D89&quot;/&gt;&lt;wsp:rsid wsp:val=&quot;00C81CB6&quot;/&gt;&lt;wsp:rsid wsp:val=&quot;00C92669&quot;/&gt;&lt;wsp:rsid wsp:val=&quot;00C9691D&quot;/&gt;&lt;wsp:rsid wsp:val=&quot;00CB142A&quot;/&gt;&lt;wsp:rsid wsp:val=&quot;00CB7B7A&quot;/&gt;&lt;wsp:rsid wsp:val=&quot;00CC5877&quot;/&gt;&lt;wsp:rsid wsp:val=&quot;00CD06F9&quot;/&gt;&lt;wsp:rsid wsp:val=&quot;00CE207A&quot;/&gt;&lt;wsp:rsid wsp:val=&quot;00D2260C&quot;/&gt;&lt;wsp:rsid wsp:val=&quot;00D30036&quot;/&gt;&lt;wsp:rsid wsp:val=&quot;00D37CAA&quot;/&gt;&lt;wsp:rsid wsp:val=&quot;00D55005&quot;/&gt;&lt;wsp:rsid wsp:val=&quot;00D808BF&quot;/&gt;&lt;wsp:rsid wsp:val=&quot;00DA721A&quot;/&gt;&lt;wsp:rsid wsp:val=&quot;00DB43A4&quot;/&gt;&lt;wsp:rsid wsp:val=&quot;00DB742D&quot;/&gt;&lt;wsp:rsid wsp:val=&quot;00DD45D5&quot;/&gt;&lt;wsp:rsid wsp:val=&quot;00DE482F&quot;/&gt;&lt;wsp:rsid wsp:val=&quot;00DF0911&quot;/&gt;&lt;wsp:rsid wsp:val=&quot;00E04F75&quot;/&gt;&lt;wsp:rsid wsp:val=&quot;00E05136&quot;/&gt;&lt;wsp:rsid wsp:val=&quot;00E10835&quot;/&gt;&lt;wsp:rsid wsp:val=&quot;00E55C08&quot;/&gt;&lt;wsp:rsid wsp:val=&quot;00E63A15&quot;/&gt;&lt;wsp:rsid wsp:val=&quot;00E65BA5&quot;/&gt;&lt;wsp:rsid wsp:val=&quot;00E753F7&quot;/&gt;&lt;wsp:rsid wsp:val=&quot;00E82CD1&quot;/&gt;&lt;wsp:rsid wsp:val=&quot;00E842EE&quot;/&gt;&lt;wsp:rsid wsp:val=&quot;00E97461&quot;/&gt;&lt;wsp:rsid wsp:val=&quot;00EB4AC8&quot;/&gt;&lt;wsp:rsid wsp:val=&quot;00EB796F&quot;/&gt;&lt;wsp:rsid wsp:val=&quot;00ED6CCB&quot;/&gt;&lt;wsp:rsid wsp:val=&quot;00F05A78&quot;/&gt;&lt;wsp:rsid wsp:val=&quot;00F15E42&quot;/&gt;&lt;wsp:rsid wsp:val=&quot;00F45930&quot;/&gt;&lt;wsp:rsid wsp:val=&quot;00F55156&quot;/&gt;&lt;wsp:rsid wsp:val=&quot;00F65C3E&quot;/&gt;&lt;wsp:rsid wsp:val=&quot;00F76B34&quot;/&gt;&lt;wsp:rsid wsp:val=&quot;00FA5118&quot;/&gt;&lt;wsp:rsid wsp:val=&quot;00FD34A8&quot;/&gt;&lt;wsp:rsid wsp:val=&quot;00FE05DA&quot;/&gt;&lt;wsp:rsid wsp:val=&quot;00FE199D&quot;/&gt;&lt;/wsp:rsids&gt;&lt;/w:docPr&gt;&lt;w:body&gt;&lt;wx:sect&gt;&lt;w:p wsp:rsidR=&quot;00000000&quot; wsp:rsidRPr=&quot;00704492&quot; wsp:rsidRDefault=&quot;00704492&quot; wsp:rsidP=&quot;0070449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m:rPr&gt;&lt;m:nor/&gt;&lt;/m:rPr&gt;&lt;w:rPr&gt;&lt;w:sz w:val=&quot;28&quot;/&gt;&lt;w:sz-cs w:val=&quot;28&quot;/&gt;&lt;/w:rPr&gt;&lt;m:t&gt;РџР§&lt;/m:t&gt;&lt;/m:r&gt;&lt;/m:e&gt;&lt;m:sub&gt;&lt;m:r&gt;&lt;m:rPr&gt;&lt;m:nor/&gt;&lt;/m:rPr&gt;&lt;w:rPr&gt;&lt;w:sz w:val=&quot;28&quot;/&gt;&lt;w:sz-cs w:val=&quot;28&quot;/&gt;&lt;w:lang w:val=&quot;EN-US&quot;/&gt;&lt;/w:rPr&gt;&lt;m:t&gt;i&lt;/m:t&gt;&lt;/m:r&gt;&lt;/m:sub&gt;&lt;/m:sSub&gt;&lt;m:r&gt;&lt;m:rPr&gt;&lt;m:nor/&gt;&lt;/m:rPr&gt;&lt;w:rPr&gt;&lt;w:sz w:val=&quot;28&quot;/&gt;&lt;w:sz-cs w:val=&quot;28&quot;/&gt;&lt;w:lang w:val=&quot;EN-US&quot;/&gt;&lt;/w:rPr&gt;&lt;m:t&gt;=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 &lt;/m:t&gt;&lt;/m:r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m:rPr&gt;&lt;m:nor/&gt;&lt;/m:rPr&gt;&lt;w:rPr&gt;&lt;w:sz w:val=&quot;28&quot;/&gt;&lt;w:sz-cs w:val=&quot;28&quot;/&gt;&lt;/w:rPr&gt;&lt;m:t&gt;Рљ&lt;/m:t&gt;&lt;/m:r&gt;&lt;/m:e&gt;&lt;m:sub&gt;&lt;m:r&gt;&lt;m:rPr&gt;&lt;m:nor/&gt;&lt;/m:rPr&gt;&lt;w:rPr&gt;&lt;w:sz w:val=&quot;28&quot;/&gt;&lt;w:sz-cs w:val=&quot;28&quot;/&gt;&lt;w:lang w:val=&quot;EN-US&quot;/&gt;&lt;/w:rPr&gt;&lt;m:t&gt;i&lt;/m:t&gt;&lt;/m:r&gt;&lt;/m:sub&gt;&lt;m:sup&gt;&lt;m:r&gt;&lt;m:rPr&gt;&lt;m:nor/&gt;&lt;/m:rPr&gt;&lt;w:rPr&gt;&lt;w:sz w:val=&quot;28&quot;/&gt;&lt;w:sz-cs w:val=&quot;28&quot;/&gt;&lt;/w:rPr&gt;&lt;m:t&gt;Р—Рџ&lt;/m:t&gt;&lt;/m:r&gt;&lt;/m:sup&gt;&lt;/m:sSubSup&gt;&lt;m:r&gt;&lt;m:rPr&gt;&lt;m:nor/&gt;&lt;/m:rPr&gt;&lt;w:rPr&gt;&lt;w:sz w:val=&quot;28&quot;/&gt;&lt;w:sz-cs w:val=&quot;28&quot;/&gt;&lt;w:lang w:val=&quot;EN-US&quot;/&gt;&lt;/w:rPr&gt;&lt;m:t&gt;Г—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m:rPr&gt;&lt;m:nor/&gt;&lt;/m:rPr&gt;&lt;w:rPr&gt;&lt;w:sz w:val=&quot;28&quot;/&gt;&lt;w:sz-cs w:val=&quot;28&quot;/&gt;&lt;/w:rPr&gt;&lt;m:t&gt;РџР§Рѕ&lt;/m:t&gt;&lt;/m:r&gt;&lt;/m:e&gt;&lt;m:sub&gt;&lt;m:r&gt;&lt;m:rPr&gt;&lt;m:nor/&gt;&lt;/m:rPr&gt;&lt;w:rPr&gt;&lt;w:sz w:val=&quot;28&quot;/&gt;&lt;w:sz-cs w:val=&quot;28&quot;/&gt;&lt;w:lang w:val=&quot;EN-US&quot;/&gt;&lt;/w:rPr&gt;&lt;m:t&gt;i&lt;/m:t&gt;&lt;/m:r&gt;&lt;/m:sub&gt;&lt;/m:sSub&gt;&lt;m:r&gt;&lt;m:rPr&gt;&lt;m:nor/&gt;&lt;/m:rPr&gt;&lt;w:rPr&gt;&lt;w:sz w:val=&quot;28&quot;/&gt;&lt;w:sz-cs w:val=&quot;28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m:rPr&gt;&lt;m:nor/&gt;&lt;/m:rPr&gt;&lt;w:rPr&gt;&lt;w:sz w:val=&quot;28&quot;/&gt;&lt;w:sz-cs w:val=&quot;28&quot;/&gt;&lt;/w:rPr&gt;&lt;m:t&gt;РџР§Рє&lt;/m:t&gt;&lt;/m:r&gt;&lt;/m:e&gt;&lt;m:sub&gt;&lt;m:r&gt;&lt;m:rPr&gt;&lt;m:nor/&gt;&lt;/m:rPr&gt;&lt;w:rPr&gt;&lt;w:sz w:val=&quot;28&quot;/&gt;&lt;w:sz-cs w:val=&quot;28&quot;/&gt;&lt;w:lang w:val=&quot;EN-US&quot;/&gt;&lt;/w:rPr&gt;&lt;m:t&gt;i&lt;/m:t&gt;&lt;/m:r&gt;&lt;/m:sub&gt;&lt;/m:sSub&gt;&lt;/m:e&gt;&lt;/m:d&gt;&lt;/m:oMath&gt;&lt;/m:oMathPara&gt;&lt;/w:p&gt;&lt;w:sectPr wsp:rsidR=&quot;00000000&quot; wsp:rsidRPr=&quot;0070449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</w:p>
    <w:p w:rsidR="00894E9B" w:rsidRPr="00BA21BF" w:rsidRDefault="00894E9B" w:rsidP="00894E9B">
      <w:pPr>
        <w:ind w:firstLine="709"/>
        <w:jc w:val="both"/>
        <w:rPr>
          <w:sz w:val="28"/>
          <w:szCs w:val="28"/>
          <w:lang w:val="en-US"/>
        </w:rPr>
      </w:pPr>
    </w:p>
    <w:p w:rsidR="00894E9B" w:rsidRPr="00462991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r w:rsidRPr="00462991">
        <w:rPr>
          <w:sz w:val="28"/>
          <w:szCs w:val="28"/>
        </w:rPr>
        <w:t>где:</w:t>
      </w:r>
    </w:p>
    <w:p w:rsidR="00894E9B" w:rsidRPr="00462991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r w:rsidRPr="00462991">
        <w:rPr>
          <w:sz w:val="28"/>
          <w:szCs w:val="28"/>
        </w:rPr>
        <w:t>К</w:t>
      </w:r>
      <w:proofErr w:type="spellStart"/>
      <w:r w:rsidRPr="00462991">
        <w:rPr>
          <w:sz w:val="28"/>
          <w:szCs w:val="28"/>
          <w:vertAlign w:val="subscript"/>
          <w:lang w:val="en-US"/>
        </w:rPr>
        <w:t>i</w:t>
      </w:r>
      <w:proofErr w:type="spellEnd"/>
      <w:r w:rsidRPr="00462991">
        <w:rPr>
          <w:sz w:val="28"/>
          <w:szCs w:val="28"/>
          <w:vertAlign w:val="superscript"/>
        </w:rPr>
        <w:t>ЗП</w:t>
      </w:r>
      <w:r w:rsidRPr="00462991">
        <w:rPr>
          <w:sz w:val="28"/>
          <w:szCs w:val="28"/>
        </w:rPr>
        <w:t xml:space="preserve"> - соотношение среднемесячной начисленной заработной платы наемных работников в организациях, у индивидуальных предпринимателей и физических лиц (среднемесячный доход от трудовой деятельности) в </w:t>
      </w:r>
      <w:proofErr w:type="spellStart"/>
      <w:r w:rsidRPr="00462991">
        <w:rPr>
          <w:sz w:val="28"/>
          <w:szCs w:val="28"/>
          <w:lang w:val="en-US"/>
        </w:rPr>
        <w:t>i</w:t>
      </w:r>
      <w:proofErr w:type="spellEnd"/>
      <w:r w:rsidRPr="00462991">
        <w:rPr>
          <w:sz w:val="28"/>
          <w:szCs w:val="28"/>
        </w:rPr>
        <w:t>-м МР (ГО)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Республике Адыгея</w:t>
      </w:r>
      <w:r>
        <w:rPr>
          <w:sz w:val="28"/>
          <w:szCs w:val="28"/>
        </w:rPr>
        <w:t xml:space="preserve"> принимается равным 1</w:t>
      </w:r>
      <w:r w:rsidRPr="00462991">
        <w:rPr>
          <w:sz w:val="28"/>
          <w:szCs w:val="28"/>
        </w:rPr>
        <w:t>;</w:t>
      </w:r>
    </w:p>
    <w:p w:rsidR="00894E9B" w:rsidRPr="00462991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462991">
        <w:rPr>
          <w:sz w:val="28"/>
          <w:szCs w:val="28"/>
        </w:rPr>
        <w:t>ПЧо</w:t>
      </w:r>
      <w:r w:rsidRPr="00462991">
        <w:rPr>
          <w:sz w:val="28"/>
          <w:szCs w:val="28"/>
          <w:vertAlign w:val="subscript"/>
          <w:lang w:val="en-US"/>
        </w:rPr>
        <w:t>i</w:t>
      </w:r>
      <w:proofErr w:type="spellEnd"/>
      <w:r w:rsidRPr="00462991">
        <w:rPr>
          <w:sz w:val="28"/>
          <w:szCs w:val="28"/>
        </w:rPr>
        <w:t xml:space="preserve"> – показатель численности получателей услуг в сфере образования i-</w:t>
      </w:r>
      <w:proofErr w:type="spellStart"/>
      <w:r w:rsidRPr="00462991">
        <w:rPr>
          <w:sz w:val="28"/>
          <w:szCs w:val="28"/>
        </w:rPr>
        <w:t>го</w:t>
      </w:r>
      <w:proofErr w:type="spellEnd"/>
      <w:r w:rsidRPr="00462991">
        <w:rPr>
          <w:sz w:val="28"/>
          <w:szCs w:val="28"/>
        </w:rPr>
        <w:t xml:space="preserve"> МР (ГО) за отчетный год;</w:t>
      </w:r>
    </w:p>
    <w:p w:rsidR="00894E9B" w:rsidRPr="00462991" w:rsidRDefault="00894E9B" w:rsidP="00894E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462991">
        <w:rPr>
          <w:sz w:val="28"/>
          <w:szCs w:val="28"/>
        </w:rPr>
        <w:t>ПЧк</w:t>
      </w:r>
      <w:r w:rsidRPr="00462991">
        <w:rPr>
          <w:sz w:val="28"/>
          <w:szCs w:val="28"/>
          <w:vertAlign w:val="subscript"/>
          <w:lang w:val="en-US"/>
        </w:rPr>
        <w:t>i</w:t>
      </w:r>
      <w:proofErr w:type="spellEnd"/>
      <w:r w:rsidRPr="00462991">
        <w:rPr>
          <w:sz w:val="28"/>
          <w:szCs w:val="28"/>
        </w:rPr>
        <w:t xml:space="preserve"> - показатель численности получателей услуг в сфере культуры i-</w:t>
      </w:r>
      <w:proofErr w:type="spellStart"/>
      <w:r w:rsidRPr="00462991">
        <w:rPr>
          <w:sz w:val="28"/>
          <w:szCs w:val="28"/>
        </w:rPr>
        <w:t>го</w:t>
      </w:r>
      <w:proofErr w:type="spellEnd"/>
      <w:r w:rsidRPr="00462991">
        <w:rPr>
          <w:sz w:val="28"/>
          <w:szCs w:val="28"/>
        </w:rPr>
        <w:t xml:space="preserve"> МР (ГО) за отчетный год.</w:t>
      </w:r>
    </w:p>
    <w:p w:rsidR="00894E9B" w:rsidRPr="00462991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62991">
        <w:rPr>
          <w:sz w:val="28"/>
          <w:szCs w:val="28"/>
        </w:rPr>
        <w:t>. Показатель численности получателей услуг в сфере образования i-</w:t>
      </w:r>
      <w:proofErr w:type="spellStart"/>
      <w:r w:rsidRPr="00462991">
        <w:rPr>
          <w:sz w:val="28"/>
          <w:szCs w:val="28"/>
        </w:rPr>
        <w:t>го</w:t>
      </w:r>
      <w:proofErr w:type="spellEnd"/>
      <w:r w:rsidRPr="00462991">
        <w:rPr>
          <w:sz w:val="28"/>
          <w:szCs w:val="28"/>
        </w:rPr>
        <w:t xml:space="preserve"> МР (ГО) за отчетный год (</w:t>
      </w:r>
      <w:proofErr w:type="spellStart"/>
      <w:r w:rsidRPr="00462991">
        <w:rPr>
          <w:sz w:val="28"/>
          <w:szCs w:val="28"/>
        </w:rPr>
        <w:t>ПЧо</w:t>
      </w:r>
      <w:r w:rsidRPr="00462991">
        <w:rPr>
          <w:sz w:val="28"/>
          <w:szCs w:val="28"/>
          <w:vertAlign w:val="subscript"/>
          <w:lang w:val="en-US"/>
        </w:rPr>
        <w:t>i</w:t>
      </w:r>
      <w:proofErr w:type="spellEnd"/>
      <w:r w:rsidRPr="00462991">
        <w:rPr>
          <w:sz w:val="28"/>
          <w:szCs w:val="28"/>
        </w:rPr>
        <w:t>) определяется по формуле:</w:t>
      </w:r>
    </w:p>
    <w:p w:rsidR="00894E9B" w:rsidRPr="00462991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</w:p>
    <w:p w:rsidR="00894E9B" w:rsidRPr="00462991" w:rsidRDefault="00894E9B" w:rsidP="00894E9B">
      <w:pPr>
        <w:autoSpaceDE w:val="0"/>
        <w:autoSpaceDN w:val="0"/>
        <w:adjustRightInd w:val="0"/>
        <w:ind w:firstLine="709"/>
        <w:jc w:val="center"/>
        <w:rPr>
          <w:position w:val="-12"/>
        </w:rPr>
      </w:pPr>
      <w:r w:rsidRPr="00462991">
        <w:rPr>
          <w:position w:val="-14"/>
        </w:rPr>
        <w:object w:dxaOrig="4940" w:dyaOrig="380">
          <v:shape id="_x0000_i1026" type="#_x0000_t75" style="width:372pt;height:27.75pt" o:ole="">
            <v:imagedata r:id="rId12" o:title=""/>
          </v:shape>
          <o:OLEObject Type="Embed" ProgID="Equation.3" ShapeID="_x0000_i1026" DrawAspect="Content" ObjectID="_1570343561" r:id="rId13"/>
        </w:object>
      </w:r>
    </w:p>
    <w:p w:rsidR="00894E9B" w:rsidRPr="00462991" w:rsidRDefault="00894E9B" w:rsidP="00894E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62991">
        <w:rPr>
          <w:sz w:val="28"/>
          <w:szCs w:val="28"/>
        </w:rPr>
        <w:t>где:</w:t>
      </w:r>
    </w:p>
    <w:p w:rsidR="00894E9B" w:rsidRPr="00462991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462991">
        <w:rPr>
          <w:sz w:val="28"/>
          <w:szCs w:val="28"/>
        </w:rPr>
        <w:t>Кдисп</w:t>
      </w:r>
      <w:r w:rsidRPr="00462991">
        <w:rPr>
          <w:sz w:val="28"/>
          <w:szCs w:val="28"/>
          <w:vertAlign w:val="subscript"/>
          <w:lang w:val="en-US"/>
        </w:rPr>
        <w:t>i</w:t>
      </w:r>
      <w:proofErr w:type="spellEnd"/>
      <w:r w:rsidRPr="00462991">
        <w:rPr>
          <w:sz w:val="28"/>
          <w:szCs w:val="28"/>
        </w:rPr>
        <w:t xml:space="preserve"> – коэффициент дисперсности расселения населения по </w:t>
      </w:r>
      <w:proofErr w:type="spellStart"/>
      <w:r w:rsidRPr="00462991">
        <w:rPr>
          <w:sz w:val="28"/>
          <w:szCs w:val="28"/>
          <w:lang w:val="en-US"/>
        </w:rPr>
        <w:t>i</w:t>
      </w:r>
      <w:proofErr w:type="spellEnd"/>
      <w:r w:rsidRPr="00462991">
        <w:rPr>
          <w:sz w:val="28"/>
          <w:szCs w:val="28"/>
        </w:rPr>
        <w:t xml:space="preserve">-ому МР (ГО) в отчетном году, рассчитанный в соответствии с </w:t>
      </w:r>
      <w:hyperlink r:id="rId14" w:history="1">
        <w:r w:rsidRPr="00462991">
          <w:rPr>
            <w:sz w:val="28"/>
            <w:szCs w:val="28"/>
          </w:rPr>
          <w:t>методикой</w:t>
        </w:r>
      </w:hyperlink>
      <w:r w:rsidRPr="00462991">
        <w:rPr>
          <w:sz w:val="28"/>
          <w:szCs w:val="28"/>
        </w:rPr>
        <w:t xml:space="preserve"> распределения дотаций на выравнивание бюджетной обеспеченности МР (ГО), утвержденной Законом Республики Адыгея «О межбюджетных отношениях в Республике Адыгея»;</w:t>
      </w:r>
    </w:p>
    <w:p w:rsidR="00894E9B" w:rsidRPr="00894E9B" w:rsidRDefault="00894E9B" w:rsidP="00894E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62991">
        <w:rPr>
          <w:sz w:val="28"/>
          <w:szCs w:val="28"/>
        </w:rPr>
        <w:lastRenderedPageBreak/>
        <w:t>Квнешк</w:t>
      </w:r>
      <w:r w:rsidRPr="00462991">
        <w:rPr>
          <w:sz w:val="28"/>
          <w:szCs w:val="28"/>
          <w:vertAlign w:val="subscript"/>
          <w:lang w:val="en-US"/>
        </w:rPr>
        <w:t>i</w:t>
      </w:r>
      <w:proofErr w:type="spellEnd"/>
      <w:r w:rsidRPr="00462991">
        <w:rPr>
          <w:sz w:val="28"/>
          <w:szCs w:val="28"/>
          <w:vertAlign w:val="subscript"/>
        </w:rPr>
        <w:t xml:space="preserve"> </w:t>
      </w:r>
      <w:r w:rsidRPr="00462991">
        <w:rPr>
          <w:sz w:val="28"/>
          <w:szCs w:val="28"/>
        </w:rPr>
        <w:t>- ко</w:t>
      </w:r>
      <w:r w:rsidRPr="00894E9B">
        <w:rPr>
          <w:rFonts w:eastAsia="Calibri"/>
          <w:sz w:val="28"/>
          <w:szCs w:val="28"/>
          <w:lang w:eastAsia="en-US"/>
        </w:rPr>
        <w:t xml:space="preserve">эффициент численности детей, посещающих организации дополнительного образования в </w:t>
      </w:r>
      <w:r w:rsidRPr="00462991">
        <w:rPr>
          <w:sz w:val="28"/>
          <w:szCs w:val="28"/>
        </w:rPr>
        <w:t xml:space="preserve">МР (ГО) в отчетном году, рассчитанный в соответствии с </w:t>
      </w:r>
      <w:hyperlink r:id="rId15" w:history="1">
        <w:r w:rsidRPr="00462991">
          <w:rPr>
            <w:sz w:val="28"/>
            <w:szCs w:val="28"/>
          </w:rPr>
          <w:t>методикой</w:t>
        </w:r>
      </w:hyperlink>
      <w:r w:rsidRPr="00462991">
        <w:rPr>
          <w:sz w:val="28"/>
          <w:szCs w:val="28"/>
        </w:rPr>
        <w:t xml:space="preserve"> распределения дотаций на выравнивание бюджетной обеспеченности МР (ГО), утвержденной Законом Республики Адыгея «О межбюджетных отношениях в Республике Адыгея»</w:t>
      </w:r>
      <w:r w:rsidRPr="00894E9B">
        <w:rPr>
          <w:rFonts w:eastAsia="Calibri"/>
          <w:sz w:val="28"/>
          <w:szCs w:val="28"/>
          <w:lang w:eastAsia="en-US"/>
        </w:rPr>
        <w:t>;</w:t>
      </w:r>
    </w:p>
    <w:p w:rsidR="00894E9B" w:rsidRPr="00462991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r w:rsidRPr="00462991">
        <w:rPr>
          <w:sz w:val="28"/>
          <w:szCs w:val="28"/>
        </w:rPr>
        <w:t>УВ(</w:t>
      </w:r>
      <w:proofErr w:type="spellStart"/>
      <w:r w:rsidRPr="00462991">
        <w:rPr>
          <w:sz w:val="28"/>
          <w:szCs w:val="28"/>
        </w:rPr>
        <w:t>допо</w:t>
      </w:r>
      <w:proofErr w:type="spellEnd"/>
      <w:r w:rsidRPr="00462991">
        <w:rPr>
          <w:sz w:val="28"/>
          <w:szCs w:val="28"/>
        </w:rPr>
        <w:t>)</w:t>
      </w:r>
      <w:proofErr w:type="spellStart"/>
      <w:r w:rsidRPr="00462991">
        <w:rPr>
          <w:sz w:val="28"/>
          <w:szCs w:val="28"/>
          <w:vertAlign w:val="subscript"/>
          <w:lang w:val="en-US"/>
        </w:rPr>
        <w:t>i</w:t>
      </w:r>
      <w:proofErr w:type="spellEnd"/>
      <w:r w:rsidRPr="00462991">
        <w:rPr>
          <w:sz w:val="28"/>
          <w:szCs w:val="28"/>
        </w:rPr>
        <w:t xml:space="preserve"> – удельный вес численности обучающихся в образовательных организациях </w:t>
      </w:r>
      <w:proofErr w:type="spellStart"/>
      <w:r w:rsidRPr="00462991">
        <w:rPr>
          <w:sz w:val="28"/>
          <w:szCs w:val="28"/>
          <w:lang w:val="en-US"/>
        </w:rPr>
        <w:t>i</w:t>
      </w:r>
      <w:proofErr w:type="spellEnd"/>
      <w:r w:rsidRPr="00462991">
        <w:rPr>
          <w:sz w:val="28"/>
          <w:szCs w:val="28"/>
        </w:rPr>
        <w:t>-го МР (ГО), реализующих дополнительные общеобразовательные программы (</w:t>
      </w:r>
      <w:proofErr w:type="spellStart"/>
      <w:r w:rsidRPr="00462991">
        <w:rPr>
          <w:sz w:val="28"/>
          <w:szCs w:val="28"/>
        </w:rPr>
        <w:t>допо</w:t>
      </w:r>
      <w:proofErr w:type="spellEnd"/>
      <w:r w:rsidRPr="00462991">
        <w:rPr>
          <w:sz w:val="28"/>
          <w:szCs w:val="28"/>
        </w:rPr>
        <w:t>) в общей численности обучающихся в образовательных организациях Республики Адыгея, реализующих дополнительные общеобразовательные программы, в отчетном году.</w:t>
      </w:r>
    </w:p>
    <w:p w:rsidR="00894E9B" w:rsidRPr="00462991" w:rsidRDefault="00894E9B" w:rsidP="00894E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462991">
        <w:rPr>
          <w:sz w:val="28"/>
          <w:szCs w:val="28"/>
        </w:rPr>
        <w:t>ДР</w:t>
      </w:r>
      <w:r w:rsidRPr="00462991">
        <w:rPr>
          <w:sz w:val="28"/>
          <w:szCs w:val="28"/>
          <w:vertAlign w:val="subscript"/>
        </w:rPr>
        <w:t>зп</w:t>
      </w:r>
      <w:proofErr w:type="spellEnd"/>
      <w:r w:rsidRPr="00462991">
        <w:rPr>
          <w:sz w:val="28"/>
          <w:szCs w:val="28"/>
        </w:rPr>
        <w:t xml:space="preserve"> - доля дополнительных расходов на повышение оплаты труда и начисления категорий работников бюджетной сферы, перечень которых определен указами Президента Российской Федерации, в очередном финансовом году.</w:t>
      </w:r>
    </w:p>
    <w:p w:rsidR="00894E9B" w:rsidRPr="00462991" w:rsidRDefault="00894E9B" w:rsidP="00894E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62991">
        <w:rPr>
          <w:sz w:val="28"/>
          <w:szCs w:val="28"/>
        </w:rPr>
        <w:t xml:space="preserve">. Удельный вес численности обучающихся в образовательных организациях </w:t>
      </w:r>
      <w:proofErr w:type="spellStart"/>
      <w:r w:rsidRPr="00462991">
        <w:rPr>
          <w:sz w:val="28"/>
          <w:szCs w:val="28"/>
          <w:lang w:val="en-US"/>
        </w:rPr>
        <w:t>i</w:t>
      </w:r>
      <w:proofErr w:type="spellEnd"/>
      <w:r w:rsidRPr="00462991">
        <w:rPr>
          <w:sz w:val="28"/>
          <w:szCs w:val="28"/>
        </w:rPr>
        <w:t>-го МР (ГО), реализующих дополнительные общеобразовательные программы, в отчетном году (УВ(</w:t>
      </w:r>
      <w:proofErr w:type="spellStart"/>
      <w:r w:rsidRPr="00462991">
        <w:rPr>
          <w:sz w:val="28"/>
          <w:szCs w:val="28"/>
        </w:rPr>
        <w:t>допо</w:t>
      </w:r>
      <w:proofErr w:type="spellEnd"/>
      <w:r w:rsidRPr="00462991">
        <w:rPr>
          <w:sz w:val="28"/>
          <w:szCs w:val="28"/>
        </w:rPr>
        <w:t>)</w:t>
      </w:r>
      <w:proofErr w:type="spellStart"/>
      <w:r w:rsidRPr="00462991">
        <w:rPr>
          <w:sz w:val="28"/>
          <w:szCs w:val="28"/>
          <w:vertAlign w:val="subscript"/>
          <w:lang w:val="en-US"/>
        </w:rPr>
        <w:t>i</w:t>
      </w:r>
      <w:proofErr w:type="spellEnd"/>
      <w:r w:rsidRPr="00462991">
        <w:rPr>
          <w:sz w:val="28"/>
          <w:szCs w:val="28"/>
        </w:rPr>
        <w:t>) определяется по формуле:</w:t>
      </w:r>
    </w:p>
    <w:p w:rsidR="00894E9B" w:rsidRPr="00462991" w:rsidRDefault="00894E9B" w:rsidP="00894E9B">
      <w:pPr>
        <w:ind w:firstLine="709"/>
        <w:jc w:val="center"/>
        <w:rPr>
          <w:sz w:val="28"/>
          <w:szCs w:val="28"/>
        </w:rPr>
      </w:pPr>
      <w:r w:rsidRPr="00462991">
        <w:rPr>
          <w:position w:val="-38"/>
        </w:rPr>
        <w:object w:dxaOrig="2680" w:dyaOrig="840">
          <v:shape id="_x0000_i1027" type="#_x0000_t75" style="width:180pt;height:57pt" o:ole="">
            <v:imagedata r:id="rId16" o:title=""/>
          </v:shape>
          <o:OLEObject Type="Embed" ProgID="Equation.3" ShapeID="_x0000_i1027" DrawAspect="Content" ObjectID="_1570343562" r:id="rId17"/>
        </w:object>
      </w:r>
    </w:p>
    <w:p w:rsidR="00894E9B" w:rsidRPr="00462991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</w:p>
    <w:p w:rsidR="00894E9B" w:rsidRPr="00462991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r w:rsidRPr="00462991">
        <w:rPr>
          <w:sz w:val="28"/>
          <w:szCs w:val="28"/>
        </w:rPr>
        <w:t>где:</w:t>
      </w:r>
    </w:p>
    <w:p w:rsidR="00894E9B" w:rsidRPr="00462991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r w:rsidRPr="00462991">
        <w:rPr>
          <w:sz w:val="28"/>
          <w:szCs w:val="28"/>
        </w:rPr>
        <w:t>Ч(</w:t>
      </w:r>
      <w:proofErr w:type="spellStart"/>
      <w:r w:rsidRPr="00462991">
        <w:rPr>
          <w:sz w:val="28"/>
          <w:szCs w:val="28"/>
        </w:rPr>
        <w:t>допо</w:t>
      </w:r>
      <w:proofErr w:type="spellEnd"/>
      <w:r w:rsidRPr="00462991">
        <w:rPr>
          <w:sz w:val="28"/>
          <w:szCs w:val="28"/>
        </w:rPr>
        <w:t>)</w:t>
      </w:r>
      <w:proofErr w:type="spellStart"/>
      <w:r w:rsidRPr="00462991">
        <w:rPr>
          <w:sz w:val="28"/>
          <w:szCs w:val="28"/>
          <w:vertAlign w:val="subscript"/>
          <w:lang w:val="en-US"/>
        </w:rPr>
        <w:t>i</w:t>
      </w:r>
      <w:proofErr w:type="spellEnd"/>
      <w:r w:rsidRPr="00462991">
        <w:rPr>
          <w:sz w:val="28"/>
          <w:szCs w:val="28"/>
        </w:rPr>
        <w:t xml:space="preserve"> - численность обучающихся в образовательных организациях </w:t>
      </w:r>
      <w:proofErr w:type="spellStart"/>
      <w:r w:rsidRPr="00462991">
        <w:rPr>
          <w:sz w:val="28"/>
          <w:szCs w:val="28"/>
          <w:lang w:val="en-US"/>
        </w:rPr>
        <w:t>i</w:t>
      </w:r>
      <w:proofErr w:type="spellEnd"/>
      <w:r w:rsidRPr="00462991">
        <w:rPr>
          <w:sz w:val="28"/>
          <w:szCs w:val="28"/>
        </w:rPr>
        <w:t>-го МР (ГО), реализующих дополнительные общеобразовательные программы (</w:t>
      </w:r>
      <w:proofErr w:type="spellStart"/>
      <w:r w:rsidRPr="00462991">
        <w:rPr>
          <w:sz w:val="28"/>
          <w:szCs w:val="28"/>
        </w:rPr>
        <w:t>допо</w:t>
      </w:r>
      <w:proofErr w:type="spellEnd"/>
      <w:r w:rsidRPr="00462991">
        <w:rPr>
          <w:sz w:val="28"/>
          <w:szCs w:val="28"/>
        </w:rPr>
        <w:t>), в отчетном году по данным Министерства образования и науки Республики Адыгея;</w:t>
      </w:r>
    </w:p>
    <w:p w:rsidR="00894E9B" w:rsidRPr="00462991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r w:rsidRPr="00462991">
        <w:rPr>
          <w:sz w:val="28"/>
          <w:szCs w:val="28"/>
        </w:rPr>
        <w:t>Ч(</w:t>
      </w:r>
      <w:proofErr w:type="spellStart"/>
      <w:r w:rsidRPr="00462991">
        <w:rPr>
          <w:sz w:val="28"/>
          <w:szCs w:val="28"/>
        </w:rPr>
        <w:t>допо</w:t>
      </w:r>
      <w:proofErr w:type="spellEnd"/>
      <w:r w:rsidRPr="00462991">
        <w:rPr>
          <w:sz w:val="28"/>
          <w:szCs w:val="28"/>
        </w:rPr>
        <w:t>)</w:t>
      </w:r>
      <w:r w:rsidRPr="00462991">
        <w:rPr>
          <w:sz w:val="28"/>
          <w:szCs w:val="28"/>
          <w:vertAlign w:val="subscript"/>
        </w:rPr>
        <w:t>РА</w:t>
      </w:r>
      <w:r w:rsidRPr="00462991">
        <w:rPr>
          <w:sz w:val="28"/>
          <w:szCs w:val="28"/>
        </w:rPr>
        <w:t xml:space="preserve"> - численность обучающихся в образовательных организациях Республики Адыгея, реализующих дополнительные общеобразовательные программы, в отчетном году - по данным Министерства образования и науки Республики Адыгея.</w:t>
      </w:r>
    </w:p>
    <w:p w:rsidR="00894E9B" w:rsidRPr="00462991" w:rsidRDefault="00894E9B" w:rsidP="00894E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62991">
        <w:rPr>
          <w:sz w:val="28"/>
          <w:szCs w:val="28"/>
        </w:rPr>
        <w:t>. Показатель численности получателей услуг в сфере культуры i-</w:t>
      </w:r>
      <w:proofErr w:type="spellStart"/>
      <w:r w:rsidRPr="00462991">
        <w:rPr>
          <w:sz w:val="28"/>
          <w:szCs w:val="28"/>
        </w:rPr>
        <w:t>го</w:t>
      </w:r>
      <w:proofErr w:type="spellEnd"/>
      <w:r w:rsidRPr="00462991">
        <w:rPr>
          <w:sz w:val="28"/>
          <w:szCs w:val="28"/>
        </w:rPr>
        <w:t xml:space="preserve"> МР (ГО) за отчетный год (</w:t>
      </w:r>
      <w:proofErr w:type="spellStart"/>
      <w:r w:rsidRPr="00462991">
        <w:rPr>
          <w:sz w:val="28"/>
          <w:szCs w:val="28"/>
        </w:rPr>
        <w:t>ПЧк</w:t>
      </w:r>
      <w:r w:rsidRPr="00462991">
        <w:rPr>
          <w:sz w:val="28"/>
          <w:szCs w:val="28"/>
          <w:vertAlign w:val="subscript"/>
          <w:lang w:val="en-US"/>
        </w:rPr>
        <w:t>i</w:t>
      </w:r>
      <w:proofErr w:type="spellEnd"/>
      <w:r w:rsidRPr="00462991">
        <w:rPr>
          <w:sz w:val="28"/>
          <w:szCs w:val="28"/>
        </w:rPr>
        <w:t>) определяется по формуле:</w:t>
      </w:r>
    </w:p>
    <w:p w:rsidR="00894E9B" w:rsidRPr="00462991" w:rsidRDefault="00894E9B" w:rsidP="0089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4E9B" w:rsidRPr="00462991" w:rsidRDefault="00894E9B" w:rsidP="00894E9B">
      <w:pPr>
        <w:ind w:firstLine="709"/>
        <w:jc w:val="center"/>
        <w:rPr>
          <w:position w:val="-32"/>
        </w:rPr>
      </w:pPr>
      <w:r w:rsidRPr="00462991">
        <w:rPr>
          <w:position w:val="-12"/>
          <w:sz w:val="28"/>
          <w:szCs w:val="28"/>
        </w:rPr>
        <w:object w:dxaOrig="3680" w:dyaOrig="360">
          <v:shape id="_x0000_i1028" type="#_x0000_t75" style="width:222pt;height:21.75pt" o:ole="">
            <v:imagedata r:id="rId18" o:title=""/>
          </v:shape>
          <o:OLEObject Type="Embed" ProgID="Equation.3" ShapeID="_x0000_i1028" DrawAspect="Content" ObjectID="_1570343563" r:id="rId19"/>
        </w:object>
      </w:r>
    </w:p>
    <w:p w:rsidR="00894E9B" w:rsidRPr="00462991" w:rsidRDefault="00894E9B" w:rsidP="00894E9B">
      <w:pPr>
        <w:ind w:firstLine="709"/>
        <w:jc w:val="both"/>
        <w:rPr>
          <w:sz w:val="28"/>
          <w:szCs w:val="28"/>
        </w:rPr>
      </w:pPr>
    </w:p>
    <w:p w:rsidR="00894E9B" w:rsidRPr="00462991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r w:rsidRPr="00462991">
        <w:rPr>
          <w:sz w:val="28"/>
          <w:szCs w:val="28"/>
        </w:rPr>
        <w:t>где:</w:t>
      </w:r>
    </w:p>
    <w:p w:rsidR="00894E9B" w:rsidRPr="00462991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462991">
        <w:rPr>
          <w:sz w:val="28"/>
          <w:szCs w:val="28"/>
        </w:rPr>
        <w:t>ДР</w:t>
      </w:r>
      <w:r w:rsidRPr="00462991">
        <w:rPr>
          <w:sz w:val="28"/>
          <w:szCs w:val="28"/>
          <w:vertAlign w:val="subscript"/>
        </w:rPr>
        <w:t>зп</w:t>
      </w:r>
      <w:proofErr w:type="spellEnd"/>
      <w:r w:rsidRPr="00462991">
        <w:rPr>
          <w:sz w:val="28"/>
          <w:szCs w:val="28"/>
        </w:rPr>
        <w:t xml:space="preserve"> - доля дополнительных расходов на повышение оплаты труда и начисления категорий работников бюджетной сферы, перечень которых </w:t>
      </w:r>
      <w:r w:rsidRPr="00462991">
        <w:rPr>
          <w:sz w:val="28"/>
          <w:szCs w:val="28"/>
        </w:rPr>
        <w:lastRenderedPageBreak/>
        <w:t>определен указами Президента Российской Федерации, в очередном финансовом году;</w:t>
      </w:r>
    </w:p>
    <w:p w:rsidR="00894E9B" w:rsidRPr="00462991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462991">
        <w:rPr>
          <w:sz w:val="28"/>
          <w:szCs w:val="28"/>
        </w:rPr>
        <w:t>УВпн</w:t>
      </w:r>
      <w:r w:rsidRPr="00462991">
        <w:rPr>
          <w:sz w:val="28"/>
          <w:szCs w:val="28"/>
          <w:vertAlign w:val="subscript"/>
          <w:lang w:val="en-US"/>
        </w:rPr>
        <w:t>i</w:t>
      </w:r>
      <w:proofErr w:type="spellEnd"/>
      <w:r w:rsidRPr="00462991">
        <w:rPr>
          <w:sz w:val="28"/>
          <w:szCs w:val="28"/>
        </w:rPr>
        <w:t xml:space="preserve"> - удельный вес численности постоянного населения, проживающего в </w:t>
      </w:r>
      <w:proofErr w:type="spellStart"/>
      <w:r w:rsidRPr="00462991">
        <w:rPr>
          <w:sz w:val="28"/>
          <w:szCs w:val="28"/>
          <w:lang w:val="en-US"/>
        </w:rPr>
        <w:t>i</w:t>
      </w:r>
      <w:proofErr w:type="spellEnd"/>
      <w:r w:rsidRPr="00462991">
        <w:rPr>
          <w:sz w:val="28"/>
          <w:szCs w:val="28"/>
        </w:rPr>
        <w:t>-м МР (ГО), в общей численности постоянного населения Республики Адыгея по состоянию на 1 января текущего финансового года;</w:t>
      </w:r>
    </w:p>
    <w:p w:rsidR="00894E9B" w:rsidRPr="00462991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462991">
        <w:rPr>
          <w:sz w:val="28"/>
          <w:szCs w:val="28"/>
        </w:rPr>
        <w:t>Кдисп</w:t>
      </w:r>
      <w:r w:rsidRPr="00462991">
        <w:rPr>
          <w:sz w:val="28"/>
          <w:szCs w:val="28"/>
          <w:vertAlign w:val="subscript"/>
          <w:lang w:val="en-US"/>
        </w:rPr>
        <w:t>i</w:t>
      </w:r>
      <w:proofErr w:type="spellEnd"/>
      <w:r w:rsidRPr="00462991">
        <w:rPr>
          <w:sz w:val="28"/>
          <w:szCs w:val="28"/>
        </w:rPr>
        <w:t xml:space="preserve"> – коэффициент дисперсности расселения населения по </w:t>
      </w:r>
      <w:proofErr w:type="spellStart"/>
      <w:r w:rsidRPr="00462991">
        <w:rPr>
          <w:sz w:val="28"/>
          <w:szCs w:val="28"/>
          <w:lang w:val="en-US"/>
        </w:rPr>
        <w:t>i</w:t>
      </w:r>
      <w:proofErr w:type="spellEnd"/>
      <w:r w:rsidRPr="00462991">
        <w:rPr>
          <w:sz w:val="28"/>
          <w:szCs w:val="28"/>
        </w:rPr>
        <w:t xml:space="preserve">-ому МР (ГО) в отчетном году, рассчитанный в соответствии с </w:t>
      </w:r>
      <w:hyperlink r:id="rId20" w:history="1">
        <w:r w:rsidRPr="00462991">
          <w:rPr>
            <w:sz w:val="28"/>
            <w:szCs w:val="28"/>
          </w:rPr>
          <w:t>методикой</w:t>
        </w:r>
      </w:hyperlink>
      <w:r w:rsidRPr="00462991">
        <w:rPr>
          <w:sz w:val="28"/>
          <w:szCs w:val="28"/>
        </w:rPr>
        <w:t xml:space="preserve"> распределения дотаций на выравнивание бюджетной обеспеченности МР (ГО), утвержденной Законом Республики Адыгея «О межбюджетных отношениях в Республике Адыгея»;</w:t>
      </w:r>
    </w:p>
    <w:p w:rsidR="00894E9B" w:rsidRPr="00462991" w:rsidRDefault="00894E9B" w:rsidP="00894E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62991">
        <w:rPr>
          <w:sz w:val="28"/>
          <w:szCs w:val="28"/>
        </w:rPr>
        <w:t xml:space="preserve">. Удельный вес численности постоянного населения, проживающего в </w:t>
      </w:r>
      <w:proofErr w:type="spellStart"/>
      <w:r w:rsidRPr="00462991">
        <w:rPr>
          <w:sz w:val="28"/>
          <w:szCs w:val="28"/>
          <w:lang w:val="en-US"/>
        </w:rPr>
        <w:t>i</w:t>
      </w:r>
      <w:proofErr w:type="spellEnd"/>
      <w:r w:rsidRPr="00462991">
        <w:rPr>
          <w:sz w:val="28"/>
          <w:szCs w:val="28"/>
        </w:rPr>
        <w:t>-м МР (ГО), в общей численности постоянного населения Республики Адыгея по состоянию на 1 января текущего финансового года (</w:t>
      </w:r>
      <w:proofErr w:type="spellStart"/>
      <w:r w:rsidRPr="00462991">
        <w:rPr>
          <w:sz w:val="28"/>
          <w:szCs w:val="28"/>
        </w:rPr>
        <w:t>УВпн</w:t>
      </w:r>
      <w:r w:rsidRPr="00462991">
        <w:rPr>
          <w:sz w:val="28"/>
          <w:szCs w:val="28"/>
          <w:vertAlign w:val="subscript"/>
          <w:lang w:val="en-US"/>
        </w:rPr>
        <w:t>i</w:t>
      </w:r>
      <w:proofErr w:type="spellEnd"/>
      <w:r w:rsidRPr="00462991">
        <w:rPr>
          <w:sz w:val="28"/>
          <w:szCs w:val="28"/>
        </w:rPr>
        <w:t>) определяется по формуле:</w:t>
      </w:r>
    </w:p>
    <w:p w:rsidR="00894E9B" w:rsidRPr="00462991" w:rsidRDefault="00894E9B" w:rsidP="00894E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894E9B" w:rsidRPr="00462991" w:rsidRDefault="00894E9B" w:rsidP="00894E9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62991">
        <w:rPr>
          <w:position w:val="-30"/>
        </w:rPr>
        <w:object w:dxaOrig="1760" w:dyaOrig="680">
          <v:shape id="_x0000_i1029" type="#_x0000_t75" style="width:100.5pt;height:36.75pt" o:ole="">
            <v:imagedata r:id="rId21" o:title=""/>
          </v:shape>
          <o:OLEObject Type="Embed" ProgID="Equation.3" ShapeID="_x0000_i1029" DrawAspect="Content" ObjectID="_1570343564" r:id="rId22"/>
        </w:object>
      </w:r>
    </w:p>
    <w:p w:rsidR="00894E9B" w:rsidRPr="00462991" w:rsidRDefault="00894E9B" w:rsidP="0089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4E9B" w:rsidRPr="00462991" w:rsidRDefault="00894E9B" w:rsidP="00894E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62991">
        <w:rPr>
          <w:sz w:val="28"/>
          <w:szCs w:val="28"/>
        </w:rPr>
        <w:t>где:</w:t>
      </w:r>
    </w:p>
    <w:p w:rsidR="00894E9B" w:rsidRPr="00462991" w:rsidRDefault="00894E9B" w:rsidP="00894E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462991">
        <w:rPr>
          <w:sz w:val="28"/>
          <w:szCs w:val="28"/>
        </w:rPr>
        <w:t>Чпн</w:t>
      </w:r>
      <w:r w:rsidRPr="00462991">
        <w:rPr>
          <w:sz w:val="28"/>
          <w:szCs w:val="28"/>
          <w:vertAlign w:val="subscript"/>
          <w:lang w:val="en-US"/>
        </w:rPr>
        <w:t>i</w:t>
      </w:r>
      <w:proofErr w:type="spellEnd"/>
      <w:r w:rsidRPr="00462991">
        <w:rPr>
          <w:sz w:val="28"/>
          <w:szCs w:val="28"/>
        </w:rPr>
        <w:t xml:space="preserve"> – численность постоянного населения, проживающего в </w:t>
      </w:r>
      <w:proofErr w:type="spellStart"/>
      <w:r w:rsidRPr="00462991">
        <w:rPr>
          <w:sz w:val="28"/>
          <w:szCs w:val="28"/>
          <w:lang w:val="en-US"/>
        </w:rPr>
        <w:t>i</w:t>
      </w:r>
      <w:proofErr w:type="spellEnd"/>
      <w:r w:rsidRPr="00462991">
        <w:rPr>
          <w:sz w:val="28"/>
          <w:szCs w:val="28"/>
        </w:rPr>
        <w:t xml:space="preserve">-м МР (ГО), по состоянию на 1 января текущего финансового года по данным </w:t>
      </w:r>
      <w:r w:rsidRPr="00462991">
        <w:rPr>
          <w:sz w:val="28"/>
          <w:szCs w:val="28"/>
          <w:shd w:val="clear" w:color="auto" w:fill="FFFFFF"/>
        </w:rPr>
        <w:t>Территориального органа Федеральной службы государственной статистики по Республике Адыгея</w:t>
      </w:r>
      <w:r w:rsidRPr="00462991">
        <w:rPr>
          <w:sz w:val="28"/>
          <w:szCs w:val="28"/>
        </w:rPr>
        <w:t>;</w:t>
      </w:r>
    </w:p>
    <w:p w:rsidR="00894E9B" w:rsidRPr="00462991" w:rsidRDefault="00894E9B" w:rsidP="00894E9B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462991">
        <w:rPr>
          <w:sz w:val="28"/>
          <w:szCs w:val="28"/>
        </w:rPr>
        <w:t>Чпн</w:t>
      </w:r>
      <w:r w:rsidRPr="00462991">
        <w:rPr>
          <w:sz w:val="28"/>
          <w:szCs w:val="28"/>
          <w:vertAlign w:val="subscript"/>
        </w:rPr>
        <w:t>РА</w:t>
      </w:r>
      <w:proofErr w:type="spellEnd"/>
      <w:r w:rsidRPr="00462991">
        <w:rPr>
          <w:sz w:val="28"/>
          <w:szCs w:val="28"/>
        </w:rPr>
        <w:t xml:space="preserve"> - численность постоянного населения Республики Адыгея по состоянию на 1 января текущего финансового года по данным </w:t>
      </w:r>
      <w:r w:rsidRPr="00462991">
        <w:rPr>
          <w:sz w:val="28"/>
          <w:szCs w:val="28"/>
          <w:shd w:val="clear" w:color="auto" w:fill="FFFFFF"/>
        </w:rPr>
        <w:t>Территориального органа Федеральной службы государственной статистики по Республике Адыгея</w:t>
      </w:r>
      <w:r w:rsidRPr="00462991">
        <w:rPr>
          <w:sz w:val="28"/>
          <w:szCs w:val="28"/>
        </w:rPr>
        <w:t>.</w:t>
      </w:r>
    </w:p>
    <w:p w:rsidR="00894E9B" w:rsidRPr="00462991" w:rsidRDefault="00894E9B" w:rsidP="00894E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62991">
        <w:rPr>
          <w:sz w:val="28"/>
          <w:szCs w:val="28"/>
        </w:rPr>
        <w:t xml:space="preserve">. Коэффициент достижения </w:t>
      </w:r>
      <w:proofErr w:type="spellStart"/>
      <w:r w:rsidRPr="00462991">
        <w:rPr>
          <w:sz w:val="28"/>
          <w:szCs w:val="28"/>
          <w:lang w:val="en-US"/>
        </w:rPr>
        <w:t>i</w:t>
      </w:r>
      <w:proofErr w:type="spellEnd"/>
      <w:r w:rsidRPr="00462991">
        <w:rPr>
          <w:sz w:val="28"/>
          <w:szCs w:val="28"/>
        </w:rPr>
        <w:t>-м МР (ГО) целевых показателей (нормативов) оптимизации сети муниципальных организаций в отраслях социальной сферы за отчетный год (В</w:t>
      </w:r>
      <w:proofErr w:type="spellStart"/>
      <w:r w:rsidRPr="00462991">
        <w:rPr>
          <w:sz w:val="16"/>
          <w:szCs w:val="16"/>
          <w:lang w:val="en-US"/>
        </w:rPr>
        <w:t>i</w:t>
      </w:r>
      <w:proofErr w:type="spellEnd"/>
      <w:r w:rsidRPr="00462991">
        <w:rPr>
          <w:vertAlign w:val="superscript"/>
        </w:rPr>
        <w:t>опт</w:t>
      </w:r>
      <w:r w:rsidRPr="00462991">
        <w:rPr>
          <w:sz w:val="28"/>
          <w:szCs w:val="28"/>
        </w:rPr>
        <w:t xml:space="preserve">) определяется по следующим показателям: </w:t>
      </w:r>
    </w:p>
    <w:p w:rsidR="00894E9B" w:rsidRDefault="00894E9B" w:rsidP="00894E9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работников учреждений культуры; </w:t>
      </w:r>
    </w:p>
    <w:p w:rsidR="00894E9B" w:rsidRDefault="00894E9B" w:rsidP="00894E9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постоянного населения;</w:t>
      </w:r>
    </w:p>
    <w:p w:rsidR="00894E9B" w:rsidRDefault="00894E9B" w:rsidP="00894E9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детей </w:t>
      </w:r>
      <w:r w:rsidRPr="007574B4">
        <w:rPr>
          <w:sz w:val="28"/>
          <w:szCs w:val="28"/>
        </w:rPr>
        <w:t>в возрасте от 7 до 16 лет;</w:t>
      </w:r>
    </w:p>
    <w:p w:rsidR="00894E9B" w:rsidRPr="00894E9B" w:rsidRDefault="00894E9B" w:rsidP="00894E9B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894E9B">
        <w:rPr>
          <w:rFonts w:eastAsia="Calibri"/>
          <w:sz w:val="28"/>
          <w:szCs w:val="28"/>
          <w:lang w:eastAsia="en-US"/>
        </w:rPr>
        <w:t xml:space="preserve">численность педагогов организаций дополнительного образования </w:t>
      </w:r>
    </w:p>
    <w:p w:rsidR="00894E9B" w:rsidRDefault="00894E9B" w:rsidP="00894E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расчетного коэффициента достижения </w:t>
      </w:r>
      <w:proofErr w:type="spellStart"/>
      <w:r w:rsidRPr="00462991">
        <w:rPr>
          <w:sz w:val="28"/>
          <w:szCs w:val="28"/>
          <w:lang w:val="en-US"/>
        </w:rPr>
        <w:t>i</w:t>
      </w:r>
      <w:proofErr w:type="spellEnd"/>
      <w:r w:rsidRPr="00462991">
        <w:rPr>
          <w:sz w:val="28"/>
          <w:szCs w:val="28"/>
        </w:rPr>
        <w:t>-м МР (ГО) целевых показателей (нормативов) оптимизации сети муниципальных организаций в отраслях социальной сферы за отчетный год</w:t>
      </w:r>
      <w:r>
        <w:rPr>
          <w:sz w:val="28"/>
          <w:szCs w:val="28"/>
        </w:rPr>
        <w:t xml:space="preserve"> от 0 до 100 принимается равным 1, от 100 до 200 – равным 0,9, свыше 200 – равным 0,8.</w:t>
      </w:r>
    </w:p>
    <w:p w:rsidR="006E1D04" w:rsidRPr="005D0A03" w:rsidRDefault="006E1D04" w:rsidP="006E1D04">
      <w:pPr>
        <w:rPr>
          <w:sz w:val="28"/>
        </w:rPr>
      </w:pPr>
    </w:p>
    <w:sectPr w:rsidR="006E1D04" w:rsidRPr="005D0A03" w:rsidSect="00E55C08">
      <w:footerReference w:type="even" r:id="rId23"/>
      <w:footerReference w:type="default" r:id="rId24"/>
      <w:pgSz w:w="11907" w:h="16840" w:code="9"/>
      <w:pgMar w:top="709" w:right="851" w:bottom="567" w:left="1418" w:header="720" w:footer="1134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640" w:rsidRDefault="009C6640">
      <w:r>
        <w:separator/>
      </w:r>
    </w:p>
  </w:endnote>
  <w:endnote w:type="continuationSeparator" w:id="0">
    <w:p w:rsidR="009C6640" w:rsidRDefault="009C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236" w:rsidRDefault="009A323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9A3236" w:rsidRDefault="009A32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236" w:rsidRDefault="00E55C08">
    <w:pPr>
      <w:pStyle w:val="a5"/>
      <w:jc w:val="right"/>
    </w:pPr>
    <w:r>
      <w:t>2</w:t>
    </w:r>
  </w:p>
  <w:p w:rsidR="009A3236" w:rsidRDefault="009A32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640" w:rsidRDefault="009C6640">
      <w:r>
        <w:separator/>
      </w:r>
    </w:p>
  </w:footnote>
  <w:footnote w:type="continuationSeparator" w:id="0">
    <w:p w:rsidR="009C6640" w:rsidRDefault="009C6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 w15:restartNumberingAfterBreak="0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 w15:restartNumberingAfterBreak="0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 w15:restartNumberingAfterBreak="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7B9F5E7C"/>
    <w:multiLevelType w:val="hybridMultilevel"/>
    <w:tmpl w:val="B2AE7262"/>
    <w:lvl w:ilvl="0" w:tplc="8FEE293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CD1"/>
    <w:rsid w:val="00003D35"/>
    <w:rsid w:val="00004EFA"/>
    <w:rsid w:val="00090848"/>
    <w:rsid w:val="00095B22"/>
    <w:rsid w:val="000A148C"/>
    <w:rsid w:val="000D6F9E"/>
    <w:rsid w:val="000F31D6"/>
    <w:rsid w:val="000F4CAC"/>
    <w:rsid w:val="00134F89"/>
    <w:rsid w:val="00140D15"/>
    <w:rsid w:val="00150C21"/>
    <w:rsid w:val="00164D15"/>
    <w:rsid w:val="002200B8"/>
    <w:rsid w:val="002243E0"/>
    <w:rsid w:val="0023216E"/>
    <w:rsid w:val="0023759F"/>
    <w:rsid w:val="00240B55"/>
    <w:rsid w:val="0025458F"/>
    <w:rsid w:val="002B05D4"/>
    <w:rsid w:val="002B10F9"/>
    <w:rsid w:val="002E424A"/>
    <w:rsid w:val="002E5C8E"/>
    <w:rsid w:val="002F7986"/>
    <w:rsid w:val="003243AF"/>
    <w:rsid w:val="00395A7D"/>
    <w:rsid w:val="003B63CA"/>
    <w:rsid w:val="004008CF"/>
    <w:rsid w:val="0043002C"/>
    <w:rsid w:val="00465B7B"/>
    <w:rsid w:val="004905FD"/>
    <w:rsid w:val="004A3B38"/>
    <w:rsid w:val="004B2F6D"/>
    <w:rsid w:val="004E3EB9"/>
    <w:rsid w:val="004F201C"/>
    <w:rsid w:val="00510FCE"/>
    <w:rsid w:val="00513051"/>
    <w:rsid w:val="00520D93"/>
    <w:rsid w:val="0052193F"/>
    <w:rsid w:val="00534101"/>
    <w:rsid w:val="0054703D"/>
    <w:rsid w:val="00573DD5"/>
    <w:rsid w:val="005B1B46"/>
    <w:rsid w:val="005D0A03"/>
    <w:rsid w:val="005F2D1F"/>
    <w:rsid w:val="00613838"/>
    <w:rsid w:val="00623B70"/>
    <w:rsid w:val="00625106"/>
    <w:rsid w:val="00675D1D"/>
    <w:rsid w:val="006B3FFC"/>
    <w:rsid w:val="006C4487"/>
    <w:rsid w:val="006E1D04"/>
    <w:rsid w:val="00705009"/>
    <w:rsid w:val="00706E39"/>
    <w:rsid w:val="00720CE2"/>
    <w:rsid w:val="00776395"/>
    <w:rsid w:val="0079625E"/>
    <w:rsid w:val="007A6864"/>
    <w:rsid w:val="007C75E0"/>
    <w:rsid w:val="007D6282"/>
    <w:rsid w:val="007F003D"/>
    <w:rsid w:val="007F7499"/>
    <w:rsid w:val="00822928"/>
    <w:rsid w:val="008722A6"/>
    <w:rsid w:val="00894E9B"/>
    <w:rsid w:val="00897F44"/>
    <w:rsid w:val="008A0D70"/>
    <w:rsid w:val="008C306F"/>
    <w:rsid w:val="008F0D2D"/>
    <w:rsid w:val="008F276C"/>
    <w:rsid w:val="00902DD7"/>
    <w:rsid w:val="00920CB4"/>
    <w:rsid w:val="0097430F"/>
    <w:rsid w:val="009927B8"/>
    <w:rsid w:val="009942D1"/>
    <w:rsid w:val="009A3236"/>
    <w:rsid w:val="009C1393"/>
    <w:rsid w:val="009C5DEF"/>
    <w:rsid w:val="009C6640"/>
    <w:rsid w:val="009F1B95"/>
    <w:rsid w:val="00A001AA"/>
    <w:rsid w:val="00A41533"/>
    <w:rsid w:val="00A76094"/>
    <w:rsid w:val="00A762C6"/>
    <w:rsid w:val="00A7719A"/>
    <w:rsid w:val="00A85016"/>
    <w:rsid w:val="00A904A3"/>
    <w:rsid w:val="00AC1CD4"/>
    <w:rsid w:val="00AC6936"/>
    <w:rsid w:val="00AD3952"/>
    <w:rsid w:val="00B16236"/>
    <w:rsid w:val="00B807A2"/>
    <w:rsid w:val="00B82089"/>
    <w:rsid w:val="00B83184"/>
    <w:rsid w:val="00BA662F"/>
    <w:rsid w:val="00BB49AE"/>
    <w:rsid w:val="00BC5C07"/>
    <w:rsid w:val="00BD5DBD"/>
    <w:rsid w:val="00BE1F69"/>
    <w:rsid w:val="00BE4A2A"/>
    <w:rsid w:val="00BE718B"/>
    <w:rsid w:val="00BF0756"/>
    <w:rsid w:val="00C01E8C"/>
    <w:rsid w:val="00C021E5"/>
    <w:rsid w:val="00C13FBB"/>
    <w:rsid w:val="00C31378"/>
    <w:rsid w:val="00C41D89"/>
    <w:rsid w:val="00C81CB6"/>
    <w:rsid w:val="00C92669"/>
    <w:rsid w:val="00C9691D"/>
    <w:rsid w:val="00CB142A"/>
    <w:rsid w:val="00CB7B7A"/>
    <w:rsid w:val="00CC5877"/>
    <w:rsid w:val="00CD06F9"/>
    <w:rsid w:val="00CE207A"/>
    <w:rsid w:val="00D2260C"/>
    <w:rsid w:val="00D30036"/>
    <w:rsid w:val="00D37CAA"/>
    <w:rsid w:val="00D55005"/>
    <w:rsid w:val="00D808BF"/>
    <w:rsid w:val="00DA721A"/>
    <w:rsid w:val="00DB43A4"/>
    <w:rsid w:val="00DB742D"/>
    <w:rsid w:val="00DD45D5"/>
    <w:rsid w:val="00DE482F"/>
    <w:rsid w:val="00DF0911"/>
    <w:rsid w:val="00E04F75"/>
    <w:rsid w:val="00E05136"/>
    <w:rsid w:val="00E10835"/>
    <w:rsid w:val="00E55C08"/>
    <w:rsid w:val="00E63A15"/>
    <w:rsid w:val="00E65BA5"/>
    <w:rsid w:val="00E753F7"/>
    <w:rsid w:val="00E82CD1"/>
    <w:rsid w:val="00E842EE"/>
    <w:rsid w:val="00E97461"/>
    <w:rsid w:val="00EB4AC8"/>
    <w:rsid w:val="00EB796F"/>
    <w:rsid w:val="00ED6CCB"/>
    <w:rsid w:val="00F05A78"/>
    <w:rsid w:val="00F15E42"/>
    <w:rsid w:val="00F45930"/>
    <w:rsid w:val="00F55156"/>
    <w:rsid w:val="00F65C3E"/>
    <w:rsid w:val="00F76B34"/>
    <w:rsid w:val="00FA5118"/>
    <w:rsid w:val="00FD34A8"/>
    <w:rsid w:val="00FE05DA"/>
    <w:rsid w:val="00FE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1982977"/>
  <w15:chartTrackingRefBased/>
  <w15:docId w15:val="{0B3A6F7E-A2DD-4572-8CA1-1E3412F2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4F75"/>
  </w:style>
  <w:style w:type="paragraph" w:styleId="1">
    <w:name w:val="heading 1"/>
    <w:basedOn w:val="a"/>
    <w:next w:val="a"/>
    <w:qFormat/>
    <w:rsid w:val="00E04F75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E04F75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E04F75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E04F75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04F75"/>
    <w:pPr>
      <w:jc w:val="both"/>
    </w:pPr>
    <w:rPr>
      <w:sz w:val="28"/>
    </w:rPr>
  </w:style>
  <w:style w:type="paragraph" w:styleId="a4">
    <w:name w:val="Body Text Indent"/>
    <w:basedOn w:val="a"/>
    <w:semiHidden/>
    <w:rsid w:val="00E04F75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E04F75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E04F75"/>
  </w:style>
  <w:style w:type="paragraph" w:styleId="a8">
    <w:name w:val="header"/>
    <w:basedOn w:val="a"/>
    <w:semiHidden/>
    <w:rsid w:val="00E04F7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E04F75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E1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E1D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E1D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E1D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706E39"/>
  </w:style>
  <w:style w:type="paragraph" w:customStyle="1" w:styleId="ab">
    <w:name w:val="Дочерний элемент списка"/>
    <w:basedOn w:val="a"/>
    <w:next w:val="a"/>
    <w:uiPriority w:val="99"/>
    <w:rsid w:val="00E97461"/>
    <w:pPr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ConsPlusNonformat">
    <w:name w:val="ConsPlusNonformat"/>
    <w:uiPriority w:val="99"/>
    <w:rsid w:val="00894E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hyperlink" Target="consultantplus://offline/ref=A43DCC76F4C89CC3F7D01698CD3A50DCD7051ACFF3076404C62F6926949B88F2F68A77BF6AF4CE96N1gC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43DCC76F4C89CC3F7D01698CD3A50DCD7051ACFF3076404C62F6926949B88F2F68A77BF6AF4CE96N1gCH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A43DCC76F4C89CC3F7D01698CD3A50DCD7051ACFF3076404C62F6926949B88F2F68A77BF6AF4CE96N1gCH" TargetMode="External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A43DCC76F4C89CC3F7D01698CD3A50DCD7051ACFF3076404C62F6926949B88F2F68A77BF6AF4CE96N1gCH" TargetMode="External"/><Relationship Id="rId22" Type="http://schemas.openxmlformats.org/officeDocument/2006/relationships/oleObject" Target="embeddings/oleObject5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46</TotalTime>
  <Pages>6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8233</CharactersWithSpaces>
  <SharedDoc>false</SharedDoc>
  <HLinks>
    <vt:vector size="12" baseType="variant">
      <vt:variant>
        <vt:i4>2883636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consultantplus://offline/ref=BC2AF0067846AB2FC499652063BBF89175E2716BA3AD90E64DDFD5A96127C6CB67ABF46DA127C33B43h3M</vt:lpwstr>
      </vt:variant>
      <vt:variant>
        <vt:lpwstr/>
      </vt:variant>
      <vt:variant>
        <vt:i4>3473512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consultantplus://offline/ref=BC9FE7DE353C2FED49AF8CFED057D9EFB0BFEE99973BD164BED17B4B403EA7ACBB1A24532EDA80E3u2f5M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subject/>
  <dc:creator>Удычак</dc:creator>
  <cp:keywords/>
  <cp:lastModifiedBy>Udychak</cp:lastModifiedBy>
  <cp:revision>4</cp:revision>
  <cp:lastPrinted>2017-10-23T11:09:00Z</cp:lastPrinted>
  <dcterms:created xsi:type="dcterms:W3CDTF">2017-10-13T15:20:00Z</dcterms:created>
  <dcterms:modified xsi:type="dcterms:W3CDTF">2017-10-24T06:46:00Z</dcterms:modified>
</cp:coreProperties>
</file>