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F" w:rsidRPr="00D36050" w:rsidRDefault="002A76EF" w:rsidP="002A76EF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6EF" w:rsidRPr="00D36050" w:rsidRDefault="002A76EF" w:rsidP="002A76EF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2A76EF" w:rsidRPr="00D36050" w:rsidRDefault="002A76EF" w:rsidP="002A76EF">
      <w:pPr>
        <w:pStyle w:val="3"/>
      </w:pPr>
      <w:r w:rsidRPr="00D36050">
        <w:t>П Р И К А З</w:t>
      </w:r>
    </w:p>
    <w:p w:rsidR="002A76EF" w:rsidRPr="00D36050" w:rsidRDefault="002A76EF" w:rsidP="002A76EF">
      <w:pPr>
        <w:jc w:val="center"/>
        <w:rPr>
          <w:rFonts w:ascii="Times New Roman" w:hAnsi="Times New Roman" w:cs="Times New Roman"/>
          <w:b/>
          <w:sz w:val="28"/>
        </w:rPr>
      </w:pPr>
    </w:p>
    <w:p w:rsidR="002A76EF" w:rsidRPr="00D36050" w:rsidRDefault="00FE453F" w:rsidP="002A76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 9 ноября 2017 года</w:t>
      </w:r>
      <w:r w:rsidR="002A76EF"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A76E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№ 125-А</w:t>
      </w:r>
    </w:p>
    <w:p w:rsidR="002A76EF" w:rsidRDefault="002A76EF" w:rsidP="002A76EF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p w:rsidR="002A76EF" w:rsidRPr="002A76EF" w:rsidRDefault="002A76EF" w:rsidP="002A76EF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4644"/>
      </w:tblGrid>
      <w:tr w:rsidR="002A76EF" w:rsidRPr="002A76EF" w:rsidTr="00003C6E">
        <w:trPr>
          <w:trHeight w:val="323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2A76EF" w:rsidRPr="002A76EF" w:rsidRDefault="002A76EF" w:rsidP="00003C6E">
            <w:pPr>
              <w:jc w:val="both"/>
              <w:rPr>
                <w:sz w:val="28"/>
                <w:szCs w:val="28"/>
              </w:rPr>
            </w:pPr>
            <w:r w:rsidRPr="002A76EF">
              <w:rPr>
                <w:sz w:val="28"/>
                <w:szCs w:val="28"/>
              </w:rPr>
              <w:t>О внесении изменений в Приказ Министерства финансов Респу</w:t>
            </w:r>
            <w:r w:rsidR="00003C6E">
              <w:rPr>
                <w:sz w:val="28"/>
                <w:szCs w:val="28"/>
              </w:rPr>
              <w:t>блики Адыгея от 18.10.2010</w:t>
            </w:r>
            <w:r w:rsidRPr="002A76EF">
              <w:rPr>
                <w:sz w:val="28"/>
                <w:szCs w:val="28"/>
              </w:rPr>
              <w:t xml:space="preserve"> №</w:t>
            </w:r>
            <w:r w:rsidR="00003C6E">
              <w:rPr>
                <w:sz w:val="28"/>
                <w:szCs w:val="28"/>
              </w:rPr>
              <w:t xml:space="preserve"> </w:t>
            </w:r>
            <w:r w:rsidRPr="002A76EF">
              <w:rPr>
                <w:sz w:val="28"/>
                <w:szCs w:val="28"/>
              </w:rPr>
              <w:t>173-А  «О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Адыгея в Министерстве финансов Республики Адыгея»</w:t>
            </w:r>
          </w:p>
        </w:tc>
      </w:tr>
    </w:tbl>
    <w:p w:rsidR="002A76EF" w:rsidRPr="002A76EF" w:rsidRDefault="002A76EF" w:rsidP="002A76E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A76EF" w:rsidRPr="002A76EF" w:rsidRDefault="002A76EF" w:rsidP="002A76E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A76EF" w:rsidRPr="002A76EF" w:rsidRDefault="002A76EF" w:rsidP="002A76E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A76EF" w:rsidRPr="002A76EF" w:rsidRDefault="002A76EF" w:rsidP="002A76E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A76EF" w:rsidRPr="002A76EF" w:rsidRDefault="002A76EF" w:rsidP="002A7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76EF" w:rsidRPr="002A76EF" w:rsidRDefault="002A76EF" w:rsidP="002A7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76EF" w:rsidRPr="002A76EF" w:rsidRDefault="002A76EF" w:rsidP="002A76E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76EF" w:rsidRPr="002A76EF" w:rsidRDefault="002A76EF" w:rsidP="002A76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76EF" w:rsidRPr="002A76EF" w:rsidRDefault="002A76EF" w:rsidP="002A76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76EF" w:rsidRPr="002A76EF" w:rsidRDefault="002A76EF" w:rsidP="002A76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76EF" w:rsidRPr="002A76EF" w:rsidRDefault="002A76EF" w:rsidP="002A76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C6E" w:rsidRDefault="00003C6E" w:rsidP="00003C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законодательством, </w:t>
      </w:r>
    </w:p>
    <w:p w:rsidR="002A76EF" w:rsidRPr="002A76EF" w:rsidRDefault="002A76EF" w:rsidP="002A76EF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proofErr w:type="spellStart"/>
      <w:r w:rsidRPr="002A76EF">
        <w:rPr>
          <w:rFonts w:ascii="Times New Roman" w:hAnsi="Times New Roman" w:cs="Times New Roman"/>
          <w:b/>
          <w:sz w:val="28"/>
        </w:rPr>
        <w:t>п</w:t>
      </w:r>
      <w:proofErr w:type="spellEnd"/>
      <w:r w:rsidRPr="002A76E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A76EF">
        <w:rPr>
          <w:rFonts w:ascii="Times New Roman" w:hAnsi="Times New Roman" w:cs="Times New Roman"/>
          <w:b/>
          <w:sz w:val="28"/>
        </w:rPr>
        <w:t>р</w:t>
      </w:r>
      <w:proofErr w:type="spellEnd"/>
      <w:r w:rsidRPr="002A76EF">
        <w:rPr>
          <w:rFonts w:ascii="Times New Roman" w:hAnsi="Times New Roman" w:cs="Times New Roman"/>
          <w:b/>
          <w:sz w:val="28"/>
        </w:rPr>
        <w:t xml:space="preserve"> и к а </w:t>
      </w:r>
      <w:proofErr w:type="spellStart"/>
      <w:r w:rsidRPr="002A76EF">
        <w:rPr>
          <w:rFonts w:ascii="Times New Roman" w:hAnsi="Times New Roman" w:cs="Times New Roman"/>
          <w:b/>
          <w:sz w:val="28"/>
        </w:rPr>
        <w:t>з</w:t>
      </w:r>
      <w:proofErr w:type="spellEnd"/>
      <w:r w:rsidRPr="002A76E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A76EF">
        <w:rPr>
          <w:rFonts w:ascii="Times New Roman" w:hAnsi="Times New Roman" w:cs="Times New Roman"/>
          <w:b/>
          <w:sz w:val="28"/>
        </w:rPr>
        <w:t>ы</w:t>
      </w:r>
      <w:proofErr w:type="spellEnd"/>
      <w:r w:rsidRPr="002A76EF">
        <w:rPr>
          <w:rFonts w:ascii="Times New Roman" w:hAnsi="Times New Roman" w:cs="Times New Roman"/>
          <w:b/>
          <w:sz w:val="28"/>
        </w:rPr>
        <w:t xml:space="preserve"> в а ю:</w:t>
      </w:r>
    </w:p>
    <w:p w:rsidR="002A76EF" w:rsidRPr="002A76EF" w:rsidRDefault="002A76EF" w:rsidP="002A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6EF">
        <w:rPr>
          <w:rFonts w:ascii="Times New Roman" w:hAnsi="Times New Roman" w:cs="Times New Roman"/>
          <w:sz w:val="28"/>
          <w:szCs w:val="28"/>
        </w:rPr>
        <w:t>1. Внести в Приказ Министерства финан</w:t>
      </w:r>
      <w:r w:rsidR="00003C6E">
        <w:rPr>
          <w:rFonts w:ascii="Times New Roman" w:hAnsi="Times New Roman" w:cs="Times New Roman"/>
          <w:sz w:val="28"/>
          <w:szCs w:val="28"/>
        </w:rPr>
        <w:t xml:space="preserve">сов Республики Адыгея от  18 октября </w:t>
      </w:r>
      <w:r w:rsidRPr="002A76EF">
        <w:rPr>
          <w:rFonts w:ascii="Times New Roman" w:hAnsi="Times New Roman" w:cs="Times New Roman"/>
          <w:sz w:val="28"/>
          <w:szCs w:val="28"/>
        </w:rPr>
        <w:t>2010 года № 173-А «О проверке достоверности и полноты сведений, представляемых гражданами, претендующими на замещение должностей государственной гражданской службы и государственными гражданскими служащими Республики Адыгея в Министерстве финансов Республики Адыгея» следующие изменения и дополнения:</w:t>
      </w:r>
    </w:p>
    <w:p w:rsidR="00F72E33" w:rsidRPr="00F72E33" w:rsidRDefault="00003C6E" w:rsidP="00003C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hyperlink r:id="rId5" w:history="1">
        <w:r w:rsidR="00C30EDB" w:rsidRPr="00C82552">
          <w:rPr>
            <w:rFonts w:ascii="Times New Roman" w:hAnsi="Times New Roman" w:cs="Times New Roman"/>
            <w:sz w:val="28"/>
            <w:szCs w:val="28"/>
          </w:rPr>
          <w:t xml:space="preserve">подпункт </w:t>
        </w:r>
      </w:hyperlink>
      <w:r w:rsidR="00C30EDB">
        <w:rPr>
          <w:rFonts w:ascii="Times New Roman" w:hAnsi="Times New Roman" w:cs="Times New Roman"/>
          <w:sz w:val="28"/>
          <w:szCs w:val="28"/>
        </w:rPr>
        <w:t xml:space="preserve">8 </w:t>
      </w:r>
      <w:r w:rsidR="00F72E33" w:rsidRPr="00F72E33">
        <w:rPr>
          <w:rFonts w:ascii="Times New Roman" w:hAnsi="Times New Roman" w:cs="Times New Roman"/>
          <w:sz w:val="28"/>
          <w:szCs w:val="28"/>
        </w:rPr>
        <w:t xml:space="preserve"> </w:t>
      </w:r>
      <w:r w:rsidR="00C30EDB">
        <w:rPr>
          <w:rFonts w:ascii="Times New Roman" w:hAnsi="Times New Roman" w:cs="Times New Roman"/>
          <w:sz w:val="28"/>
          <w:szCs w:val="28"/>
        </w:rPr>
        <w:t xml:space="preserve">пункта 2 </w:t>
      </w:r>
      <w:r w:rsidR="00F72E33" w:rsidRPr="00F72E3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72E33" w:rsidRPr="00F72E33" w:rsidRDefault="00C30EDB" w:rsidP="00003C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</w:t>
      </w:r>
      <w:r w:rsidR="00F72E33" w:rsidRPr="00F72E33">
        <w:rPr>
          <w:rFonts w:ascii="Times New Roman" w:hAnsi="Times New Roman" w:cs="Times New Roman"/>
          <w:sz w:val="28"/>
          <w:szCs w:val="28"/>
        </w:rPr>
        <w:t>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гражданской </w:t>
      </w:r>
      <w:r w:rsidR="00F72E33" w:rsidRPr="00F72E33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F72E33" w:rsidRPr="00F72E33">
        <w:rPr>
          <w:rFonts w:ascii="Times New Roman" w:hAnsi="Times New Roman" w:cs="Times New Roman"/>
          <w:sz w:val="28"/>
          <w:szCs w:val="28"/>
        </w:rPr>
        <w:t xml:space="preserve">, и государственными </w:t>
      </w:r>
      <w:r>
        <w:rPr>
          <w:rFonts w:ascii="Times New Roman" w:hAnsi="Times New Roman" w:cs="Times New Roman"/>
          <w:sz w:val="28"/>
          <w:szCs w:val="28"/>
        </w:rPr>
        <w:t xml:space="preserve">гражданскими </w:t>
      </w:r>
      <w:r w:rsidR="00F72E33" w:rsidRPr="00F72E33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</w:t>
      </w:r>
      <w:r w:rsidR="00F72E33" w:rsidRPr="00F72E33">
        <w:rPr>
          <w:rFonts w:ascii="Times New Roman" w:hAnsi="Times New Roman" w:cs="Times New Roman"/>
          <w:sz w:val="28"/>
          <w:szCs w:val="28"/>
        </w:rPr>
        <w:t xml:space="preserve">, а также сведений (в части, </w:t>
      </w:r>
      <w:r w:rsidR="00F72E33" w:rsidRPr="00F72E33">
        <w:rPr>
          <w:rFonts w:ascii="Times New Roman" w:hAnsi="Times New Roman" w:cs="Times New Roman"/>
          <w:sz w:val="28"/>
          <w:szCs w:val="28"/>
        </w:rPr>
        <w:lastRenderedPageBreak/>
        <w:t>касающейся профилактики коррупционных правонарушений), представляемых гражданами, претендующими на замещение должностей государственной</w:t>
      </w:r>
      <w:r w:rsidR="00AE2B50">
        <w:rPr>
          <w:rFonts w:ascii="Times New Roman" w:hAnsi="Times New Roman" w:cs="Times New Roman"/>
          <w:sz w:val="28"/>
          <w:szCs w:val="28"/>
        </w:rPr>
        <w:t xml:space="preserve"> гражданской </w:t>
      </w:r>
      <w:r w:rsidR="00F72E33" w:rsidRPr="00F72E33">
        <w:rPr>
          <w:rFonts w:ascii="Times New Roman" w:hAnsi="Times New Roman" w:cs="Times New Roman"/>
          <w:sz w:val="28"/>
          <w:szCs w:val="28"/>
        </w:rPr>
        <w:t>службы</w:t>
      </w:r>
      <w:r w:rsidR="00AE2B50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F72E33" w:rsidRPr="00F72E33">
        <w:rPr>
          <w:rFonts w:ascii="Times New Roman" w:hAnsi="Times New Roman" w:cs="Times New Roman"/>
          <w:sz w:val="28"/>
          <w:szCs w:val="28"/>
        </w:rPr>
        <w:t>, в соответствии с нормативными правовыми актами Российской Федерации</w:t>
      </w:r>
      <w:r w:rsidR="00AE2B50">
        <w:rPr>
          <w:rFonts w:ascii="Times New Roman" w:hAnsi="Times New Roman" w:cs="Times New Roman"/>
          <w:sz w:val="28"/>
          <w:szCs w:val="28"/>
        </w:rPr>
        <w:t xml:space="preserve"> и Республики Адыгея</w:t>
      </w:r>
      <w:r w:rsidR="00F72E33" w:rsidRPr="00F72E33">
        <w:rPr>
          <w:rFonts w:ascii="Times New Roman" w:hAnsi="Times New Roman" w:cs="Times New Roman"/>
          <w:sz w:val="28"/>
          <w:szCs w:val="28"/>
        </w:rPr>
        <w:t xml:space="preserve">, </w:t>
      </w:r>
      <w:r w:rsidR="00AE2B50">
        <w:rPr>
          <w:rFonts w:ascii="Times New Roman" w:hAnsi="Times New Roman" w:cs="Times New Roman"/>
          <w:sz w:val="28"/>
          <w:szCs w:val="28"/>
        </w:rPr>
        <w:t>проверки соблюдения</w:t>
      </w:r>
      <w:r w:rsidR="00F72E33" w:rsidRPr="00F72E33">
        <w:rPr>
          <w:rFonts w:ascii="Times New Roman" w:hAnsi="Times New Roman" w:cs="Times New Roman"/>
          <w:sz w:val="28"/>
          <w:szCs w:val="28"/>
        </w:rPr>
        <w:t xml:space="preserve"> государственными </w:t>
      </w:r>
      <w:r w:rsidR="00AE2B50">
        <w:rPr>
          <w:rFonts w:ascii="Times New Roman" w:hAnsi="Times New Roman" w:cs="Times New Roman"/>
          <w:sz w:val="28"/>
          <w:szCs w:val="28"/>
        </w:rPr>
        <w:t xml:space="preserve">гражданскими </w:t>
      </w:r>
      <w:r w:rsidR="00F72E33" w:rsidRPr="00F72E33">
        <w:rPr>
          <w:rFonts w:ascii="Times New Roman" w:hAnsi="Times New Roman" w:cs="Times New Roman"/>
          <w:sz w:val="28"/>
          <w:szCs w:val="28"/>
        </w:rPr>
        <w:t>служащими</w:t>
      </w:r>
      <w:r w:rsidR="00AE2B50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 </w:t>
      </w:r>
      <w:r w:rsidR="00F72E33" w:rsidRPr="00F72E33">
        <w:rPr>
          <w:rFonts w:ascii="Times New Roman" w:hAnsi="Times New Roman" w:cs="Times New Roman"/>
          <w:sz w:val="28"/>
          <w:szCs w:val="28"/>
        </w:rPr>
        <w:t xml:space="preserve"> тре</w:t>
      </w:r>
      <w:r w:rsidR="00AE2B50">
        <w:rPr>
          <w:rFonts w:ascii="Times New Roman" w:hAnsi="Times New Roman" w:cs="Times New Roman"/>
          <w:sz w:val="28"/>
          <w:szCs w:val="28"/>
        </w:rPr>
        <w:t>бований к служебному поведению;»</w:t>
      </w:r>
      <w:r w:rsidR="00F72E33" w:rsidRPr="00F72E33">
        <w:rPr>
          <w:rFonts w:ascii="Times New Roman" w:hAnsi="Times New Roman" w:cs="Times New Roman"/>
          <w:sz w:val="28"/>
          <w:szCs w:val="28"/>
        </w:rPr>
        <w:t>;</w:t>
      </w:r>
    </w:p>
    <w:p w:rsidR="00A36931" w:rsidRDefault="00003C6E" w:rsidP="00003C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36931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8C0240">
        <w:rPr>
          <w:rFonts w:ascii="Times New Roman" w:hAnsi="Times New Roman" w:cs="Times New Roman"/>
          <w:sz w:val="28"/>
          <w:szCs w:val="28"/>
        </w:rPr>
        <w:t xml:space="preserve">11 пункта 2 </w:t>
      </w:r>
      <w:r w:rsidR="00A3693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36931" w:rsidRDefault="008C0240" w:rsidP="003600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</w:t>
      </w:r>
      <w:r w:rsidR="00A36931">
        <w:rPr>
          <w:rFonts w:ascii="Times New Roman" w:hAnsi="Times New Roman" w:cs="Times New Roman"/>
          <w:sz w:val="28"/>
          <w:szCs w:val="28"/>
        </w:rPr>
        <w:t xml:space="preserve">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="00A3693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Адыгея, и </w:t>
      </w:r>
      <w:r w:rsidR="00A36931"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>
        <w:rPr>
          <w:rFonts w:ascii="Times New Roman" w:hAnsi="Times New Roman" w:cs="Times New Roman"/>
          <w:sz w:val="28"/>
          <w:szCs w:val="28"/>
        </w:rPr>
        <w:t xml:space="preserve">гражданскими </w:t>
      </w:r>
      <w:r w:rsidR="00A3693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</w:t>
      </w:r>
      <w:r w:rsidR="00A36931">
        <w:rPr>
          <w:rFonts w:ascii="Times New Roman" w:hAnsi="Times New Roman" w:cs="Times New Roman"/>
          <w:sz w:val="28"/>
          <w:szCs w:val="28"/>
        </w:rPr>
        <w:t xml:space="preserve">, сведений о соблюдении государственными </w:t>
      </w:r>
      <w:r>
        <w:rPr>
          <w:rFonts w:ascii="Times New Roman" w:hAnsi="Times New Roman" w:cs="Times New Roman"/>
          <w:sz w:val="28"/>
          <w:szCs w:val="28"/>
        </w:rPr>
        <w:t xml:space="preserve">гражданскими </w:t>
      </w:r>
      <w:r w:rsidR="00A36931">
        <w:rPr>
          <w:rFonts w:ascii="Times New Roman" w:hAnsi="Times New Roman" w:cs="Times New Roman"/>
          <w:sz w:val="28"/>
          <w:szCs w:val="28"/>
        </w:rPr>
        <w:t xml:space="preserve">служащими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Республики Адыгея </w:t>
      </w:r>
      <w:r w:rsidR="00A36931">
        <w:rPr>
          <w:rFonts w:ascii="Times New Roman" w:hAnsi="Times New Roman" w:cs="Times New Roman"/>
          <w:sz w:val="28"/>
          <w:szCs w:val="28"/>
        </w:rPr>
        <w:t xml:space="preserve">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="00A3693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A36931">
        <w:rPr>
          <w:rFonts w:ascii="Times New Roman" w:hAnsi="Times New Roman" w:cs="Times New Roman"/>
          <w:sz w:val="28"/>
          <w:szCs w:val="28"/>
        </w:rPr>
        <w:t xml:space="preserve">, ограничений при заключении ими после ухода с государственной </w:t>
      </w:r>
      <w:r>
        <w:rPr>
          <w:rFonts w:ascii="Times New Roman" w:hAnsi="Times New Roman" w:cs="Times New Roman"/>
          <w:sz w:val="28"/>
          <w:szCs w:val="28"/>
        </w:rPr>
        <w:t>гражданской службы Республики Адыгея</w:t>
      </w:r>
      <w:r w:rsidR="00A36931">
        <w:rPr>
          <w:rFonts w:ascii="Times New Roman" w:hAnsi="Times New Roman" w:cs="Times New Roman"/>
          <w:sz w:val="28"/>
          <w:szCs w:val="28"/>
        </w:rPr>
        <w:t xml:space="preserve">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государственными</w:t>
      </w:r>
      <w:r w:rsidR="008E249E">
        <w:rPr>
          <w:rFonts w:ascii="Times New Roman" w:hAnsi="Times New Roman" w:cs="Times New Roman"/>
          <w:sz w:val="28"/>
          <w:szCs w:val="28"/>
        </w:rPr>
        <w:t xml:space="preserve"> гражданскими</w:t>
      </w:r>
      <w:r w:rsidR="00A36931">
        <w:rPr>
          <w:rFonts w:ascii="Times New Roman" w:hAnsi="Times New Roman" w:cs="Times New Roman"/>
          <w:sz w:val="28"/>
          <w:szCs w:val="28"/>
        </w:rPr>
        <w:t xml:space="preserve"> служащими </w:t>
      </w:r>
      <w:r w:rsidR="008E249E">
        <w:rPr>
          <w:rFonts w:ascii="Times New Roman" w:hAnsi="Times New Roman" w:cs="Times New Roman"/>
          <w:sz w:val="28"/>
          <w:szCs w:val="28"/>
        </w:rPr>
        <w:t xml:space="preserve">Министерства финансов Республики Адыгея </w:t>
      </w:r>
      <w:r w:rsidR="00A36931">
        <w:rPr>
          <w:rFonts w:ascii="Times New Roman" w:hAnsi="Times New Roman" w:cs="Times New Roman"/>
          <w:sz w:val="28"/>
          <w:szCs w:val="28"/>
        </w:rPr>
        <w:t xml:space="preserve">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государственными </w:t>
      </w:r>
      <w:r w:rsidR="005D01F5">
        <w:rPr>
          <w:rFonts w:ascii="Times New Roman" w:hAnsi="Times New Roman" w:cs="Times New Roman"/>
          <w:sz w:val="28"/>
          <w:szCs w:val="28"/>
        </w:rPr>
        <w:t xml:space="preserve">гражданскими </w:t>
      </w:r>
      <w:r w:rsidR="00A36931">
        <w:rPr>
          <w:rFonts w:ascii="Times New Roman" w:hAnsi="Times New Roman" w:cs="Times New Roman"/>
          <w:sz w:val="28"/>
          <w:szCs w:val="28"/>
        </w:rPr>
        <w:t xml:space="preserve">служащими </w:t>
      </w:r>
      <w:r w:rsidR="005D01F5">
        <w:rPr>
          <w:rFonts w:ascii="Times New Roman" w:hAnsi="Times New Roman" w:cs="Times New Roman"/>
          <w:sz w:val="28"/>
          <w:szCs w:val="28"/>
        </w:rPr>
        <w:t xml:space="preserve">Министерства финансов Республики Адыгея </w:t>
      </w:r>
      <w:r w:rsidR="00A36931">
        <w:rPr>
          <w:rFonts w:ascii="Times New Roman" w:hAnsi="Times New Roman" w:cs="Times New Roman"/>
          <w:sz w:val="28"/>
          <w:szCs w:val="28"/>
        </w:rPr>
        <w:t xml:space="preserve">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государственными </w:t>
      </w:r>
      <w:r w:rsidR="005D01F5">
        <w:rPr>
          <w:rFonts w:ascii="Times New Roman" w:hAnsi="Times New Roman" w:cs="Times New Roman"/>
          <w:sz w:val="28"/>
          <w:szCs w:val="28"/>
        </w:rPr>
        <w:t xml:space="preserve">гражданскими </w:t>
      </w:r>
      <w:r w:rsidR="00A36931">
        <w:rPr>
          <w:rFonts w:ascii="Times New Roman" w:hAnsi="Times New Roman" w:cs="Times New Roman"/>
          <w:sz w:val="28"/>
          <w:szCs w:val="28"/>
        </w:rPr>
        <w:t>служащими</w:t>
      </w:r>
      <w:r w:rsidR="005D01F5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</w:t>
      </w:r>
      <w:r w:rsidR="00A36931">
        <w:rPr>
          <w:rFonts w:ascii="Times New Roman" w:hAnsi="Times New Roman" w:cs="Times New Roman"/>
          <w:sz w:val="28"/>
          <w:szCs w:val="28"/>
        </w:rPr>
        <w:t xml:space="preserve"> сведен</w:t>
      </w:r>
      <w:r w:rsidR="00342E3B">
        <w:rPr>
          <w:rFonts w:ascii="Times New Roman" w:hAnsi="Times New Roman" w:cs="Times New Roman"/>
          <w:sz w:val="28"/>
          <w:szCs w:val="28"/>
        </w:rPr>
        <w:t>ий, иной полученной информации;»</w:t>
      </w:r>
      <w:r w:rsidR="00A36931">
        <w:rPr>
          <w:rFonts w:ascii="Times New Roman" w:hAnsi="Times New Roman" w:cs="Times New Roman"/>
          <w:sz w:val="28"/>
          <w:szCs w:val="28"/>
        </w:rPr>
        <w:t>;</w:t>
      </w:r>
    </w:p>
    <w:p w:rsidR="003606CB" w:rsidRDefault="003600B5" w:rsidP="003600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D4273">
        <w:rPr>
          <w:rFonts w:ascii="Times New Roman" w:hAnsi="Times New Roman" w:cs="Times New Roman"/>
          <w:sz w:val="28"/>
          <w:szCs w:val="28"/>
        </w:rPr>
        <w:t>п</w:t>
      </w:r>
      <w:r w:rsidR="003606CB">
        <w:rPr>
          <w:rFonts w:ascii="Times New Roman" w:hAnsi="Times New Roman" w:cs="Times New Roman"/>
          <w:sz w:val="28"/>
          <w:szCs w:val="28"/>
        </w:rPr>
        <w:t>ункт 2 дополнить подпунктом 12 следую</w:t>
      </w:r>
      <w:r w:rsidR="002D4273">
        <w:rPr>
          <w:rFonts w:ascii="Times New Roman" w:hAnsi="Times New Roman" w:cs="Times New Roman"/>
          <w:sz w:val="28"/>
          <w:szCs w:val="28"/>
        </w:rPr>
        <w:t>щего содержания:</w:t>
      </w:r>
    </w:p>
    <w:p w:rsidR="002D4273" w:rsidRDefault="002D4273" w:rsidP="003600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«12) осуществление проверки соблюдения гражданами, замещавшими должности государственной гражданской службы Министерства финансов Республики Адыгея, ограничений при заключении ими после увольнения с государственной гражданской службы Республики Адыгея трудового договора и (или) гражданско-правового договора в случаях, предусмотренных федеральными законами.».</w:t>
      </w:r>
    </w:p>
    <w:p w:rsidR="003600B5" w:rsidRDefault="003600B5" w:rsidP="003600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</w:t>
      </w:r>
      <w:hyperlink r:id="rId6" w:history="1">
        <w:r w:rsidRPr="00C82552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Pr="00C82552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Адыгея в Министерстве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 Республики Адыгея, и государственными гражданскими служащими Министерства финансов Республики Адыгея, и соблюдения государственными гражданскими служащими требований к служебному поведению, утвержденного Приказом Министерства финансов Р</w:t>
      </w:r>
      <w:r w:rsidR="00062F46">
        <w:rPr>
          <w:rFonts w:ascii="Times New Roman" w:hAnsi="Times New Roman" w:cs="Times New Roman"/>
          <w:sz w:val="28"/>
          <w:szCs w:val="28"/>
        </w:rPr>
        <w:t>еспублики Адыгея от 18 октября 2010 года № 173-А «</w:t>
      </w:r>
      <w:r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Адыгея в Министер</w:t>
      </w:r>
      <w:r w:rsidR="00062F46">
        <w:rPr>
          <w:rFonts w:ascii="Times New Roman" w:hAnsi="Times New Roman" w:cs="Times New Roman"/>
          <w:sz w:val="28"/>
          <w:szCs w:val="28"/>
        </w:rPr>
        <w:t>стве финансов Республики Адыгея»</w:t>
      </w:r>
      <w:r>
        <w:rPr>
          <w:rFonts w:ascii="Times New Roman" w:hAnsi="Times New Roman" w:cs="Times New Roman"/>
          <w:sz w:val="28"/>
          <w:szCs w:val="28"/>
        </w:rPr>
        <w:t>, следующие изменения и дополнения:</w:t>
      </w:r>
    </w:p>
    <w:p w:rsidR="002D4273" w:rsidRDefault="00062F46" w:rsidP="00062F4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4273">
        <w:rPr>
          <w:rFonts w:ascii="Times New Roman" w:hAnsi="Times New Roman" w:cs="Times New Roman"/>
          <w:sz w:val="28"/>
          <w:szCs w:val="28"/>
        </w:rPr>
        <w:t xml:space="preserve">) </w:t>
      </w:r>
      <w:hyperlink r:id="rId7" w:history="1">
        <w:r w:rsidR="002D4273" w:rsidRPr="00C82552">
          <w:rPr>
            <w:rFonts w:ascii="Times New Roman" w:hAnsi="Times New Roman" w:cs="Times New Roman"/>
            <w:sz w:val="28"/>
            <w:szCs w:val="28"/>
          </w:rPr>
          <w:t>подпункт «2» пункта 1</w:t>
        </w:r>
      </w:hyperlink>
      <w:r w:rsidR="002D4273" w:rsidRPr="00C82552">
        <w:rPr>
          <w:rFonts w:ascii="Times New Roman" w:hAnsi="Times New Roman" w:cs="Times New Roman"/>
          <w:sz w:val="28"/>
          <w:szCs w:val="28"/>
        </w:rPr>
        <w:t xml:space="preserve"> П</w:t>
      </w:r>
      <w:r w:rsidR="002D4273">
        <w:rPr>
          <w:rFonts w:ascii="Times New Roman" w:hAnsi="Times New Roman" w:cs="Times New Roman"/>
          <w:sz w:val="28"/>
          <w:szCs w:val="28"/>
        </w:rPr>
        <w:t>оложения изложить в следующей редакции:</w:t>
      </w:r>
    </w:p>
    <w:p w:rsidR="002D4273" w:rsidRDefault="00F82337" w:rsidP="00062F4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2D4273">
        <w:rPr>
          <w:rFonts w:ascii="Times New Roman" w:hAnsi="Times New Roman" w:cs="Times New Roman"/>
          <w:sz w:val="28"/>
          <w:szCs w:val="28"/>
        </w:rPr>
        <w:t xml:space="preserve">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</w:t>
      </w:r>
      <w:r>
        <w:rPr>
          <w:rFonts w:ascii="Times New Roman" w:hAnsi="Times New Roman" w:cs="Times New Roman"/>
          <w:sz w:val="28"/>
          <w:szCs w:val="28"/>
        </w:rPr>
        <w:t xml:space="preserve">гражданскую </w:t>
      </w:r>
      <w:r w:rsidR="002D4273">
        <w:rPr>
          <w:rFonts w:ascii="Times New Roman" w:hAnsi="Times New Roman" w:cs="Times New Roman"/>
          <w:sz w:val="28"/>
          <w:szCs w:val="28"/>
        </w:rPr>
        <w:t xml:space="preserve">службу </w:t>
      </w:r>
      <w:r>
        <w:rPr>
          <w:rFonts w:ascii="Times New Roman" w:hAnsi="Times New Roman" w:cs="Times New Roman"/>
          <w:sz w:val="28"/>
          <w:szCs w:val="28"/>
        </w:rPr>
        <w:t xml:space="preserve">Республики Адыгея в Министерство финансов Республики Адыгея </w:t>
      </w:r>
      <w:r w:rsidR="002D4273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</w:t>
      </w:r>
      <w:r>
        <w:rPr>
          <w:rFonts w:ascii="Times New Roman" w:hAnsi="Times New Roman" w:cs="Times New Roman"/>
          <w:sz w:val="28"/>
          <w:szCs w:val="28"/>
        </w:rPr>
        <w:t>тами Российской Федерации;»</w:t>
      </w:r>
      <w:r w:rsidR="002D4273">
        <w:rPr>
          <w:rFonts w:ascii="Times New Roman" w:hAnsi="Times New Roman" w:cs="Times New Roman"/>
          <w:sz w:val="28"/>
          <w:szCs w:val="28"/>
        </w:rPr>
        <w:t>.</w:t>
      </w:r>
    </w:p>
    <w:p w:rsidR="002D4273" w:rsidRDefault="002D4273" w:rsidP="002D42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4273" w:rsidRDefault="002D4273" w:rsidP="00A3693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966" w:rsidRPr="00345389" w:rsidRDefault="00323966" w:rsidP="00323966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Министр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Д.З.</w:t>
      </w:r>
      <w:r w:rsidRPr="00345389"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p w:rsidR="003864E8" w:rsidRPr="00F72E33" w:rsidRDefault="003864E8">
      <w:pPr>
        <w:rPr>
          <w:rFonts w:ascii="Times New Roman" w:hAnsi="Times New Roman" w:cs="Times New Roman"/>
          <w:sz w:val="28"/>
          <w:szCs w:val="28"/>
        </w:rPr>
      </w:pPr>
    </w:p>
    <w:sectPr w:rsidR="003864E8" w:rsidRPr="00F72E33" w:rsidSect="00825FC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72E33"/>
    <w:rsid w:val="00003C6E"/>
    <w:rsid w:val="00062F46"/>
    <w:rsid w:val="002A76EF"/>
    <w:rsid w:val="002D4273"/>
    <w:rsid w:val="00323966"/>
    <w:rsid w:val="00342E3B"/>
    <w:rsid w:val="003600B5"/>
    <w:rsid w:val="003606CB"/>
    <w:rsid w:val="003864E8"/>
    <w:rsid w:val="005D01F5"/>
    <w:rsid w:val="006D6680"/>
    <w:rsid w:val="008C0240"/>
    <w:rsid w:val="008E249E"/>
    <w:rsid w:val="00A36931"/>
    <w:rsid w:val="00AE2B50"/>
    <w:rsid w:val="00B94104"/>
    <w:rsid w:val="00C30EDB"/>
    <w:rsid w:val="00C82552"/>
    <w:rsid w:val="00E31CAF"/>
    <w:rsid w:val="00F72E33"/>
    <w:rsid w:val="00F82337"/>
    <w:rsid w:val="00FE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4E8"/>
  </w:style>
  <w:style w:type="paragraph" w:styleId="3">
    <w:name w:val="heading 3"/>
    <w:basedOn w:val="a"/>
    <w:next w:val="a"/>
    <w:link w:val="30"/>
    <w:qFormat/>
    <w:rsid w:val="002A76E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A76E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2A7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A76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245FFA70A4BE07367A0647F4656DF198EAEA6FB2507FB926A6589735761D473349AF41D2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2F0D143B72741238DF1497A4F3643C0114C27F772F94D4257DAFBCF1F14626EA1ECF4A66765B71F4B448EDPEM" TargetMode="External"/><Relationship Id="rId5" Type="http://schemas.openxmlformats.org/officeDocument/2006/relationships/hyperlink" Target="consultantplus://offline/ref=F68CBF8CEABE4AFE1459EAD09C61BABD555A800C025293D3DB526A0F23B7B702F56FAF6E0D005EF1DBW9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12</cp:revision>
  <dcterms:created xsi:type="dcterms:W3CDTF">2017-11-08T11:22:00Z</dcterms:created>
  <dcterms:modified xsi:type="dcterms:W3CDTF">2017-11-09T07:04:00Z</dcterms:modified>
</cp:coreProperties>
</file>