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7B3" w:rsidRDefault="008327B3">
      <w:pPr>
        <w:pStyle w:val="ConsPlusTitlePage"/>
      </w:pPr>
      <w:r>
        <w:br/>
      </w:r>
    </w:p>
    <w:p w:rsidR="008327B3" w:rsidRDefault="008327B3">
      <w:pPr>
        <w:pStyle w:val="ConsPlusNormal"/>
        <w:jc w:val="both"/>
        <w:outlineLvl w:val="0"/>
      </w:pPr>
    </w:p>
    <w:p w:rsidR="008327B3" w:rsidRPr="008327B3" w:rsidRDefault="008327B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КАБИНЕТ МИНИСТРОВ РЕСПУБЛИКИ АДЫГЕЯ</w:t>
      </w:r>
    </w:p>
    <w:p w:rsidR="008327B3" w:rsidRPr="008327B3" w:rsidRDefault="00832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327B3" w:rsidRPr="008327B3" w:rsidRDefault="00832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 xml:space="preserve">от 26 января 2009 г. </w:t>
      </w:r>
      <w:r w:rsidR="004B34CF">
        <w:rPr>
          <w:rFonts w:ascii="Times New Roman" w:hAnsi="Times New Roman" w:cs="Times New Roman"/>
          <w:sz w:val="28"/>
          <w:szCs w:val="28"/>
        </w:rPr>
        <w:t>№</w:t>
      </w:r>
      <w:r w:rsidRPr="008327B3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8327B3" w:rsidRPr="008327B3" w:rsidRDefault="00832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ОБ УСТАНОВЛЕНИИ НОРМАТИВОВ</w:t>
      </w:r>
    </w:p>
    <w:p w:rsidR="008327B3" w:rsidRPr="008327B3" w:rsidRDefault="00832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ФОРМИРОВАНИЯ РАСХОДОВ НА ОПЛАТУ ТРУДА ДЕПУТАТОВ,</w:t>
      </w:r>
    </w:p>
    <w:p w:rsidR="008327B3" w:rsidRPr="008327B3" w:rsidRDefault="00832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ВЫБОРНЫХ ДОЛЖНОСТНЫХ ЛИЦ МЕСТНОГО САМОУПРАВЛЕНИЯ,</w:t>
      </w:r>
    </w:p>
    <w:p w:rsidR="008327B3" w:rsidRPr="008327B3" w:rsidRDefault="00832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327B3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Pr="008327B3">
        <w:rPr>
          <w:rFonts w:ascii="Times New Roman" w:hAnsi="Times New Roman" w:cs="Times New Roman"/>
          <w:sz w:val="28"/>
          <w:szCs w:val="28"/>
        </w:rPr>
        <w:t xml:space="preserve"> СВОИ ПОЛНОМОЧИЯ НА ПОСТОЯННОЙ</w:t>
      </w:r>
    </w:p>
    <w:p w:rsidR="008327B3" w:rsidRPr="008327B3" w:rsidRDefault="00832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ОСНОВЕ, МУНИЦИПАЛЬНЫХ СЛУЖАЩИХ И МАТЕРИАЛЬНОЕ СОДЕРЖАНИЕ</w:t>
      </w:r>
    </w:p>
    <w:p w:rsidR="008327B3" w:rsidRPr="008327B3" w:rsidRDefault="00832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</w:p>
    <w:p w:rsidR="008327B3" w:rsidRPr="008327B3" w:rsidRDefault="008327B3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8327B3" w:rsidRPr="008327B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327B3" w:rsidRPr="008327B3" w:rsidRDefault="008327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8327B3" w:rsidRPr="008327B3" w:rsidRDefault="008327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(в ред. Постановлений Кабинета Министров РА</w:t>
            </w:r>
            <w:proofErr w:type="gramEnd"/>
          </w:p>
          <w:p w:rsidR="008327B3" w:rsidRPr="008327B3" w:rsidRDefault="008327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 xml:space="preserve">от 16.12.2009 </w:t>
            </w:r>
            <w:hyperlink r:id="rId4" w:history="1">
              <w:r w:rsidRPr="008327B3">
                <w:rPr>
                  <w:rFonts w:ascii="Times New Roman" w:hAnsi="Times New Roman" w:cs="Times New Roman"/>
                  <w:sz w:val="28"/>
                  <w:szCs w:val="28"/>
                </w:rPr>
                <w:t>N 238</w:t>
              </w:r>
            </w:hyperlink>
            <w:r w:rsidRPr="008327B3">
              <w:rPr>
                <w:rFonts w:ascii="Times New Roman" w:hAnsi="Times New Roman" w:cs="Times New Roman"/>
                <w:sz w:val="28"/>
                <w:szCs w:val="28"/>
              </w:rPr>
              <w:t xml:space="preserve">, от 08.07.2010 </w:t>
            </w:r>
            <w:hyperlink r:id="rId5" w:history="1">
              <w:r w:rsidRPr="008327B3">
                <w:rPr>
                  <w:rFonts w:ascii="Times New Roman" w:hAnsi="Times New Roman" w:cs="Times New Roman"/>
                  <w:sz w:val="28"/>
                  <w:szCs w:val="28"/>
                </w:rPr>
                <w:t>N 120</w:t>
              </w:r>
            </w:hyperlink>
            <w:r w:rsidRPr="008327B3">
              <w:rPr>
                <w:rFonts w:ascii="Times New Roman" w:hAnsi="Times New Roman" w:cs="Times New Roman"/>
                <w:sz w:val="28"/>
                <w:szCs w:val="28"/>
              </w:rPr>
              <w:t xml:space="preserve">, от 21.09.2010 </w:t>
            </w:r>
            <w:hyperlink r:id="rId6" w:history="1">
              <w:r w:rsidRPr="008327B3">
                <w:rPr>
                  <w:rFonts w:ascii="Times New Roman" w:hAnsi="Times New Roman" w:cs="Times New Roman"/>
                  <w:sz w:val="28"/>
                  <w:szCs w:val="28"/>
                </w:rPr>
                <w:t>N 174</w:t>
              </w:r>
            </w:hyperlink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327B3" w:rsidRPr="008327B3" w:rsidRDefault="008327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 xml:space="preserve">от 23.11.2011 </w:t>
            </w:r>
            <w:hyperlink r:id="rId7" w:history="1">
              <w:r w:rsidRPr="008327B3">
                <w:rPr>
                  <w:rFonts w:ascii="Times New Roman" w:hAnsi="Times New Roman" w:cs="Times New Roman"/>
                  <w:sz w:val="28"/>
                  <w:szCs w:val="28"/>
                </w:rPr>
                <w:t>N 241</w:t>
              </w:r>
            </w:hyperlink>
            <w:r w:rsidRPr="008327B3">
              <w:rPr>
                <w:rFonts w:ascii="Times New Roman" w:hAnsi="Times New Roman" w:cs="Times New Roman"/>
                <w:sz w:val="28"/>
                <w:szCs w:val="28"/>
              </w:rPr>
              <w:t xml:space="preserve">, от 15.11.2012 </w:t>
            </w:r>
            <w:hyperlink r:id="rId8" w:history="1">
              <w:r w:rsidRPr="008327B3">
                <w:rPr>
                  <w:rFonts w:ascii="Times New Roman" w:hAnsi="Times New Roman" w:cs="Times New Roman"/>
                  <w:sz w:val="28"/>
                  <w:szCs w:val="28"/>
                </w:rPr>
                <w:t>N 239</w:t>
              </w:r>
            </w:hyperlink>
            <w:r w:rsidRPr="008327B3">
              <w:rPr>
                <w:rFonts w:ascii="Times New Roman" w:hAnsi="Times New Roman" w:cs="Times New Roman"/>
                <w:sz w:val="28"/>
                <w:szCs w:val="28"/>
              </w:rPr>
              <w:t xml:space="preserve">, от 27.03.2014 </w:t>
            </w:r>
            <w:hyperlink r:id="rId9" w:history="1">
              <w:r w:rsidRPr="008327B3">
                <w:rPr>
                  <w:rFonts w:ascii="Times New Roman" w:hAnsi="Times New Roman" w:cs="Times New Roman"/>
                  <w:sz w:val="28"/>
                  <w:szCs w:val="28"/>
                </w:rPr>
                <w:t>N 69</w:t>
              </w:r>
            </w:hyperlink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327B3" w:rsidRPr="008327B3" w:rsidRDefault="008327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 xml:space="preserve">от 16.06.2015 </w:t>
            </w:r>
            <w:hyperlink r:id="rId10" w:history="1">
              <w:r w:rsidRPr="008327B3">
                <w:rPr>
                  <w:rFonts w:ascii="Times New Roman" w:hAnsi="Times New Roman" w:cs="Times New Roman"/>
                  <w:sz w:val="28"/>
                  <w:szCs w:val="28"/>
                </w:rPr>
                <w:t>N 137</w:t>
              </w:r>
            </w:hyperlink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327B3" w:rsidRPr="008327B3" w:rsidRDefault="008327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proofErr w:type="spellEnd"/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., внесенными Постановлениями Кабинета Министров РА</w:t>
            </w:r>
          </w:p>
          <w:p w:rsidR="008327B3" w:rsidRPr="008327B3" w:rsidRDefault="008327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 xml:space="preserve">от 12.09.2012 </w:t>
            </w:r>
            <w:hyperlink r:id="rId11" w:history="1">
              <w:r w:rsidRPr="008327B3">
                <w:rPr>
                  <w:rFonts w:ascii="Times New Roman" w:hAnsi="Times New Roman" w:cs="Times New Roman"/>
                  <w:sz w:val="28"/>
                  <w:szCs w:val="28"/>
                </w:rPr>
                <w:t>N 191</w:t>
              </w:r>
            </w:hyperlink>
            <w:r w:rsidRPr="008327B3">
              <w:rPr>
                <w:rFonts w:ascii="Times New Roman" w:hAnsi="Times New Roman" w:cs="Times New Roman"/>
                <w:sz w:val="28"/>
                <w:szCs w:val="28"/>
              </w:rPr>
              <w:t xml:space="preserve">, от 28.10.2013 </w:t>
            </w:r>
            <w:hyperlink r:id="rId12" w:history="1">
              <w:r w:rsidRPr="008327B3">
                <w:rPr>
                  <w:rFonts w:ascii="Times New Roman" w:hAnsi="Times New Roman" w:cs="Times New Roman"/>
                  <w:sz w:val="28"/>
                  <w:szCs w:val="28"/>
                </w:rPr>
                <w:t>N 250</w:t>
              </w:r>
            </w:hyperlink>
            <w:r w:rsidRPr="008327B3">
              <w:rPr>
                <w:rFonts w:ascii="Times New Roman" w:hAnsi="Times New Roman" w:cs="Times New Roman"/>
                <w:sz w:val="28"/>
                <w:szCs w:val="28"/>
              </w:rPr>
              <w:t xml:space="preserve">, от 25.09.2014 </w:t>
            </w:r>
            <w:hyperlink r:id="rId13" w:history="1">
              <w:r w:rsidRPr="008327B3">
                <w:rPr>
                  <w:rFonts w:ascii="Times New Roman" w:hAnsi="Times New Roman" w:cs="Times New Roman"/>
                  <w:sz w:val="28"/>
                  <w:szCs w:val="28"/>
                </w:rPr>
                <w:t>N 235</w:t>
              </w:r>
            </w:hyperlink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327B3" w:rsidRPr="008327B3" w:rsidRDefault="008327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 xml:space="preserve">от 19.12.2017 </w:t>
            </w:r>
            <w:hyperlink r:id="rId14" w:history="1">
              <w:r w:rsidRPr="008327B3">
                <w:rPr>
                  <w:rFonts w:ascii="Times New Roman" w:hAnsi="Times New Roman" w:cs="Times New Roman"/>
                  <w:sz w:val="28"/>
                  <w:szCs w:val="28"/>
                </w:rPr>
                <w:t>N 222</w:t>
              </w:r>
            </w:hyperlink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5" w:history="1">
        <w:r w:rsidRPr="008327B3">
          <w:rPr>
            <w:rFonts w:ascii="Times New Roman" w:hAnsi="Times New Roman" w:cs="Times New Roman"/>
            <w:sz w:val="28"/>
            <w:szCs w:val="28"/>
          </w:rPr>
          <w:t>статьей 136</w:t>
        </w:r>
      </w:hyperlink>
      <w:r w:rsidRPr="008327B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Кабинет Министров Республики Адыгея постановляет:</w:t>
      </w:r>
    </w:p>
    <w:p w:rsidR="008327B3" w:rsidRPr="008327B3" w:rsidRDefault="008327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327B3">
        <w:rPr>
          <w:rFonts w:ascii="Times New Roman" w:hAnsi="Times New Roman" w:cs="Times New Roman"/>
          <w:sz w:val="28"/>
          <w:szCs w:val="28"/>
        </w:rPr>
        <w:t>Установить для муниципальных образований, в бюджетах которых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 процентов собственных доходов местного бюджета:</w:t>
      </w:r>
      <w:proofErr w:type="gramEnd"/>
    </w:p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6" w:history="1">
        <w:r w:rsidRPr="008327B3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8327B3">
        <w:rPr>
          <w:rFonts w:ascii="Times New Roman" w:hAnsi="Times New Roman" w:cs="Times New Roman"/>
          <w:sz w:val="28"/>
          <w:szCs w:val="28"/>
        </w:rPr>
        <w:t xml:space="preserve"> Кабинета Министров РА от 16.06.2015 N 137)</w:t>
      </w:r>
    </w:p>
    <w:p w:rsidR="008327B3" w:rsidRPr="008327B3" w:rsidRDefault="008327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46" w:history="1">
        <w:r w:rsidRPr="008327B3">
          <w:rPr>
            <w:rFonts w:ascii="Times New Roman" w:hAnsi="Times New Roman" w:cs="Times New Roman"/>
            <w:sz w:val="28"/>
            <w:szCs w:val="28"/>
          </w:rPr>
          <w:t>нормативы</w:t>
        </w:r>
      </w:hyperlink>
      <w:r w:rsidRPr="008327B3">
        <w:rPr>
          <w:rFonts w:ascii="Times New Roman" w:hAnsi="Times New Roman" w:cs="Times New Roman"/>
          <w:sz w:val="28"/>
          <w:szCs w:val="28"/>
        </w:rPr>
        <w:t xml:space="preserve">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согласно приложению N 1;</w:t>
      </w:r>
    </w:p>
    <w:p w:rsidR="008327B3" w:rsidRPr="008327B3" w:rsidRDefault="008327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 xml:space="preserve">2) </w:t>
      </w:r>
      <w:hyperlink w:anchor="P97" w:history="1">
        <w:r w:rsidRPr="008327B3">
          <w:rPr>
            <w:rFonts w:ascii="Times New Roman" w:hAnsi="Times New Roman" w:cs="Times New Roman"/>
            <w:sz w:val="28"/>
            <w:szCs w:val="28"/>
          </w:rPr>
          <w:t>нормативы</w:t>
        </w:r>
      </w:hyperlink>
      <w:r w:rsidRPr="008327B3">
        <w:rPr>
          <w:rFonts w:ascii="Times New Roman" w:hAnsi="Times New Roman" w:cs="Times New Roman"/>
          <w:sz w:val="28"/>
          <w:szCs w:val="28"/>
        </w:rPr>
        <w:t xml:space="preserve"> формирования расходов на оплату труда муниципальных служащих согласно приложению N 2;</w:t>
      </w:r>
    </w:p>
    <w:p w:rsidR="008327B3" w:rsidRPr="008327B3" w:rsidRDefault="008327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hyperlink w:anchor="P237" w:history="1">
        <w:r w:rsidRPr="008327B3">
          <w:rPr>
            <w:rFonts w:ascii="Times New Roman" w:hAnsi="Times New Roman" w:cs="Times New Roman"/>
            <w:sz w:val="28"/>
            <w:szCs w:val="28"/>
          </w:rPr>
          <w:t>нормативы</w:t>
        </w:r>
      </w:hyperlink>
      <w:r w:rsidRPr="008327B3">
        <w:rPr>
          <w:rFonts w:ascii="Times New Roman" w:hAnsi="Times New Roman" w:cs="Times New Roman"/>
          <w:sz w:val="28"/>
          <w:szCs w:val="28"/>
        </w:rPr>
        <w:t xml:space="preserve"> формирования расходов на материальное содержание органов местного самоуправления согласно приложению N 3.</w:t>
      </w:r>
    </w:p>
    <w:p w:rsidR="008327B3" w:rsidRPr="008327B3" w:rsidRDefault="008327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2. Расходы на материальное содержание органов местного самоуправления могут быть увеличены органами местного самоуправления - на сумму, связанную с исполнением отдельных государственных полномочий Республики Адыгея, переданных органам местного самоуправления в соответствии с законами Республики Адыгея.</w:t>
      </w:r>
    </w:p>
    <w:p w:rsidR="008327B3" w:rsidRPr="008327B3" w:rsidRDefault="008327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327B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327B3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Министерство финансов Республики Адыгея.</w:t>
      </w:r>
    </w:p>
    <w:p w:rsidR="008327B3" w:rsidRPr="008327B3" w:rsidRDefault="008327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принятия.</w:t>
      </w:r>
    </w:p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 xml:space="preserve">(п. 4 в ред. </w:t>
      </w:r>
      <w:hyperlink r:id="rId17" w:history="1">
        <w:r w:rsidRPr="008327B3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8327B3">
        <w:rPr>
          <w:rFonts w:ascii="Times New Roman" w:hAnsi="Times New Roman" w:cs="Times New Roman"/>
          <w:sz w:val="28"/>
          <w:szCs w:val="28"/>
        </w:rPr>
        <w:t xml:space="preserve"> Кабинета Министров РА от 16.12.2009 N 238)</w:t>
      </w:r>
    </w:p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8327B3" w:rsidRPr="008327B3" w:rsidRDefault="008327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8327B3" w:rsidRPr="008327B3" w:rsidRDefault="008327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М.КУМПИЛОВ</w:t>
      </w:r>
    </w:p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:rsidR="008327B3" w:rsidRPr="008327B3" w:rsidRDefault="008327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8327B3" w:rsidRPr="008327B3" w:rsidRDefault="008327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8327B3" w:rsidRPr="008327B3" w:rsidRDefault="008327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8327B3" w:rsidRPr="008327B3" w:rsidRDefault="008327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от 26 января 2009 г. N 4</w:t>
      </w:r>
    </w:p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6"/>
      <w:bookmarkEnd w:id="0"/>
      <w:r w:rsidRPr="008327B3">
        <w:rPr>
          <w:rFonts w:ascii="Times New Roman" w:hAnsi="Times New Roman" w:cs="Times New Roman"/>
          <w:sz w:val="28"/>
          <w:szCs w:val="28"/>
        </w:rPr>
        <w:t>НОРМАТИВЫ</w:t>
      </w:r>
    </w:p>
    <w:p w:rsidR="008327B3" w:rsidRPr="008327B3" w:rsidRDefault="00832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ФОРМИРОВАНИЯ РАСХОДОВ НА ОПЛАТУ ТРУДА ДЕПУТАТОВ, ВЫБОРНЫХ</w:t>
      </w:r>
    </w:p>
    <w:p w:rsidR="008327B3" w:rsidRPr="008327B3" w:rsidRDefault="00832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327B3">
        <w:rPr>
          <w:rFonts w:ascii="Times New Roman" w:hAnsi="Times New Roman" w:cs="Times New Roman"/>
          <w:sz w:val="28"/>
          <w:szCs w:val="28"/>
        </w:rPr>
        <w:t>ДОЛЖНОСТНЫХ ЛИЦ МЕСТНОГО САМОУПРАВЛЕНИЯ, ОСУЩЕСТВЛЯЮЩИХ СВОИ</w:t>
      </w:r>
      <w:proofErr w:type="gramEnd"/>
    </w:p>
    <w:p w:rsidR="008327B3" w:rsidRPr="008327B3" w:rsidRDefault="00832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ПОЛНОМОЧИЯ НА ПОСТОЯННОЙ ОСНОВЕ</w:t>
      </w:r>
    </w:p>
    <w:p w:rsidR="008327B3" w:rsidRPr="008327B3" w:rsidRDefault="008327B3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8327B3" w:rsidRPr="008327B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327B3" w:rsidRPr="008327B3" w:rsidRDefault="008327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8327B3" w:rsidRPr="008327B3" w:rsidRDefault="008327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327B3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18" w:history="1">
              <w:r w:rsidRPr="008327B3">
                <w:rPr>
                  <w:rFonts w:ascii="Times New Roman" w:hAnsi="Times New Roman" w:cs="Times New Roman"/>
                  <w:sz w:val="28"/>
                  <w:szCs w:val="28"/>
                </w:rPr>
                <w:t>Постановления</w:t>
              </w:r>
            </w:hyperlink>
            <w:r w:rsidRPr="008327B3"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Министров РА</w:t>
            </w:r>
            <w:proofErr w:type="gramEnd"/>
          </w:p>
          <w:p w:rsidR="008327B3" w:rsidRPr="008327B3" w:rsidRDefault="008327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от 21.09.2010 N 174)</w:t>
            </w:r>
          </w:p>
        </w:tc>
      </w:tr>
    </w:tbl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1.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 (далее именуются - лица, замещающие муниципальные должности), включают в себя:</w:t>
      </w:r>
    </w:p>
    <w:p w:rsidR="008327B3" w:rsidRPr="008327B3" w:rsidRDefault="008327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1) нормативы формирования расходов на оплату труда в части должностных окладов лиц, замещающих муниципальные должности;</w:t>
      </w:r>
    </w:p>
    <w:p w:rsidR="008327B3" w:rsidRPr="008327B3" w:rsidRDefault="008327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2) нормативы формирования расходов на оплату труда в части дополнительных выплат для лиц, замещающих муниципальные должности.</w:t>
      </w:r>
    </w:p>
    <w:p w:rsidR="008327B3" w:rsidRPr="008327B3" w:rsidRDefault="008327B3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8327B3" w:rsidRPr="008327B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327B3" w:rsidRPr="008327B3" w:rsidRDefault="008327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 xml:space="preserve">Нормативы формирования расходов на оплату труда в части </w:t>
            </w:r>
            <w:proofErr w:type="gramStart"/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должностных окладов лиц, замещающих муниципальные должности увеличены</w:t>
            </w:r>
            <w:proofErr w:type="gramEnd"/>
            <w:r w:rsidRPr="008327B3">
              <w:rPr>
                <w:rFonts w:ascii="Times New Roman" w:hAnsi="Times New Roman" w:cs="Times New Roman"/>
                <w:sz w:val="28"/>
                <w:szCs w:val="28"/>
              </w:rPr>
              <w:t xml:space="preserve"> в 1,04 раза с 1 января 2018 года (</w:t>
            </w:r>
            <w:hyperlink r:id="rId19" w:history="1">
              <w:r w:rsidRPr="008327B3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8327B3"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Министров РА от 19.12.2017 N 222).</w:t>
            </w:r>
          </w:p>
          <w:p w:rsidR="008327B3" w:rsidRPr="008327B3" w:rsidRDefault="008327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 xml:space="preserve">Нормативы формирования расходов на оплату труда в части </w:t>
            </w:r>
            <w:proofErr w:type="gramStart"/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должностных окладов лиц, замещающих муниципальные должности увеличены</w:t>
            </w:r>
            <w:proofErr w:type="gramEnd"/>
            <w:r w:rsidRPr="008327B3">
              <w:rPr>
                <w:rFonts w:ascii="Times New Roman" w:hAnsi="Times New Roman" w:cs="Times New Roman"/>
                <w:sz w:val="28"/>
                <w:szCs w:val="28"/>
              </w:rPr>
              <w:t xml:space="preserve"> в 1,05 раза с 1 октября 2014 года (</w:t>
            </w:r>
            <w:hyperlink r:id="rId20" w:history="1">
              <w:r w:rsidRPr="008327B3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8327B3"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Министров РА от 25.09.2014 N 235).</w:t>
            </w:r>
          </w:p>
          <w:p w:rsidR="008327B3" w:rsidRPr="008327B3" w:rsidRDefault="008327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 xml:space="preserve">Нормативы формирования расходов на оплату труда в части </w:t>
            </w:r>
            <w:proofErr w:type="gramStart"/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должностных окладов лиц, замещающих муниципальные должности увеличены</w:t>
            </w:r>
            <w:proofErr w:type="gramEnd"/>
            <w:r w:rsidRPr="008327B3">
              <w:rPr>
                <w:rFonts w:ascii="Times New Roman" w:hAnsi="Times New Roman" w:cs="Times New Roman"/>
                <w:sz w:val="28"/>
                <w:szCs w:val="28"/>
              </w:rPr>
              <w:t xml:space="preserve"> в 1,055 раза с 28 октября 2013 года (</w:t>
            </w:r>
            <w:hyperlink r:id="rId21" w:history="1">
              <w:r w:rsidRPr="008327B3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8327B3"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Министров РА от 28.10.2013 N 250).</w:t>
            </w:r>
          </w:p>
          <w:p w:rsidR="008327B3" w:rsidRPr="008327B3" w:rsidRDefault="008327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 xml:space="preserve">Нормативы формирования расходов на оплату труда в части </w:t>
            </w:r>
            <w:proofErr w:type="gramStart"/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должностных окладов лиц, замещающих муниципальные должности увеличены</w:t>
            </w:r>
            <w:proofErr w:type="gramEnd"/>
            <w:r w:rsidRPr="008327B3">
              <w:rPr>
                <w:rFonts w:ascii="Times New Roman" w:hAnsi="Times New Roman" w:cs="Times New Roman"/>
                <w:sz w:val="28"/>
                <w:szCs w:val="28"/>
              </w:rPr>
              <w:t xml:space="preserve"> в 1,06 раза с 1 октября 2012 года (</w:t>
            </w:r>
            <w:hyperlink r:id="rId22" w:history="1">
              <w:r w:rsidRPr="008327B3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8327B3"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Министров РА от 12.09.2012 N 191).</w:t>
            </w:r>
          </w:p>
        </w:tc>
      </w:tr>
    </w:tbl>
    <w:p w:rsidR="008327B3" w:rsidRPr="008327B3" w:rsidRDefault="008327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lastRenderedPageBreak/>
        <w:t>2. Нормативы формирования расходов на оплату труда в части должностных окладов лиц, замещающих муниципальные должности, устанавливаются в зависимости от статуса соответствующего муниципального образования и численности постоянно проживающего на его территории населения:</w:t>
      </w:r>
    </w:p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(в рублях)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0"/>
        <w:gridCol w:w="1814"/>
      </w:tblGrid>
      <w:tr w:rsidR="008327B3" w:rsidRPr="008327B3">
        <w:tc>
          <w:tcPr>
            <w:tcW w:w="7200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городские округа и муниципальные районы с численностью населения свыше 100 тысяч человек</w:t>
            </w:r>
          </w:p>
        </w:tc>
        <w:tc>
          <w:tcPr>
            <w:tcW w:w="1814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не более 10860</w:t>
            </w:r>
          </w:p>
        </w:tc>
      </w:tr>
      <w:tr w:rsidR="008327B3" w:rsidRPr="008327B3">
        <w:tc>
          <w:tcPr>
            <w:tcW w:w="7200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городские округа и муниципальные районы с численностью населения от 50 до 100 тысяч человек</w:t>
            </w:r>
          </w:p>
        </w:tc>
        <w:tc>
          <w:tcPr>
            <w:tcW w:w="1814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не более 9850</w:t>
            </w:r>
          </w:p>
        </w:tc>
      </w:tr>
      <w:tr w:rsidR="008327B3" w:rsidRPr="008327B3">
        <w:tc>
          <w:tcPr>
            <w:tcW w:w="7200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городские округа и муниципальные районы с численностью населения до 50 тысяч человек</w:t>
            </w:r>
          </w:p>
        </w:tc>
        <w:tc>
          <w:tcPr>
            <w:tcW w:w="1814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не более 8900</w:t>
            </w:r>
          </w:p>
        </w:tc>
      </w:tr>
      <w:tr w:rsidR="008327B3" w:rsidRPr="008327B3">
        <w:tc>
          <w:tcPr>
            <w:tcW w:w="7200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 с численностью населения свыше 20 тысяч человек</w:t>
            </w:r>
          </w:p>
        </w:tc>
        <w:tc>
          <w:tcPr>
            <w:tcW w:w="1814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не более 7690</w:t>
            </w:r>
          </w:p>
        </w:tc>
      </w:tr>
      <w:tr w:rsidR="008327B3" w:rsidRPr="008327B3">
        <w:tc>
          <w:tcPr>
            <w:tcW w:w="7200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 с численностью населения от 10 до 20 тысяч человек</w:t>
            </w:r>
          </w:p>
        </w:tc>
        <w:tc>
          <w:tcPr>
            <w:tcW w:w="1814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не более 7290</w:t>
            </w:r>
          </w:p>
        </w:tc>
      </w:tr>
      <w:tr w:rsidR="008327B3" w:rsidRPr="008327B3">
        <w:tc>
          <w:tcPr>
            <w:tcW w:w="7200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 с численностью населения от 5 до 10 тысяч человек</w:t>
            </w:r>
          </w:p>
        </w:tc>
        <w:tc>
          <w:tcPr>
            <w:tcW w:w="1814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не более 6880</w:t>
            </w:r>
          </w:p>
        </w:tc>
      </w:tr>
      <w:tr w:rsidR="008327B3" w:rsidRPr="008327B3">
        <w:tc>
          <w:tcPr>
            <w:tcW w:w="7200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сельские поселения с численностью населения от 3 до 5 тысяч человек</w:t>
            </w:r>
          </w:p>
        </w:tc>
        <w:tc>
          <w:tcPr>
            <w:tcW w:w="1814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не более 6480</w:t>
            </w:r>
          </w:p>
        </w:tc>
      </w:tr>
      <w:tr w:rsidR="008327B3" w:rsidRPr="008327B3">
        <w:tc>
          <w:tcPr>
            <w:tcW w:w="7200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сельские поселения с численностью населения до 3 тысяч человек</w:t>
            </w:r>
          </w:p>
        </w:tc>
        <w:tc>
          <w:tcPr>
            <w:tcW w:w="1814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не более 5940</w:t>
            </w:r>
          </w:p>
        </w:tc>
      </w:tr>
    </w:tbl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 xml:space="preserve">(п. 2 в ред. </w:t>
      </w:r>
      <w:hyperlink r:id="rId23" w:history="1">
        <w:r w:rsidRPr="008327B3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8327B3">
        <w:rPr>
          <w:rFonts w:ascii="Times New Roman" w:hAnsi="Times New Roman" w:cs="Times New Roman"/>
          <w:sz w:val="28"/>
          <w:szCs w:val="28"/>
        </w:rPr>
        <w:t xml:space="preserve"> Кабинета Министров РА от 21.09.2010 N 174)</w:t>
      </w:r>
    </w:p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3. Нормативы формирования расходов на оплату труда в части дополнительных выплат для лиц, замещающих муниципальные должности, включают в себя:</w:t>
      </w:r>
    </w:p>
    <w:p w:rsidR="008327B3" w:rsidRPr="008327B3" w:rsidRDefault="008327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1) ежемесячную процентную надбавку к должностному окладу за работу со сведениями, составляющими государственную тайну, которая устанавливается в размерах и порядке, определенных законодательством Российской Федерации;</w:t>
      </w:r>
    </w:p>
    <w:p w:rsidR="008327B3" w:rsidRPr="008327B3" w:rsidRDefault="008327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2) ежемесячное денежное поощрение - не более 4 должностных окладов;</w:t>
      </w:r>
    </w:p>
    <w:p w:rsidR="008327B3" w:rsidRPr="008327B3" w:rsidRDefault="008327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3) единовременную выплату при предоставлении ежегодного оплачиваемого отпуска - не более двух ежемесячных денежных вознаграждений, состоящих из должностного оклада и дополнительных выплат.</w:t>
      </w:r>
    </w:p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8327B3" w:rsidRPr="008327B3" w:rsidRDefault="008327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8327B3" w:rsidRPr="008327B3" w:rsidRDefault="008327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8327B3" w:rsidRPr="008327B3" w:rsidRDefault="008327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8327B3" w:rsidRPr="008327B3" w:rsidRDefault="008327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от 26 января 2009 г. N 4</w:t>
      </w:r>
    </w:p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97"/>
      <w:bookmarkEnd w:id="1"/>
      <w:r w:rsidRPr="008327B3">
        <w:rPr>
          <w:rFonts w:ascii="Times New Roman" w:hAnsi="Times New Roman" w:cs="Times New Roman"/>
          <w:sz w:val="28"/>
          <w:szCs w:val="28"/>
        </w:rPr>
        <w:t>НОРМАТИВЫ</w:t>
      </w:r>
    </w:p>
    <w:p w:rsidR="008327B3" w:rsidRPr="008327B3" w:rsidRDefault="00832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ФОРМИРОВАНИЯ РАСХОДОВ НА ОПЛАТУ ТРУДА</w:t>
      </w:r>
    </w:p>
    <w:p w:rsidR="008327B3" w:rsidRPr="008327B3" w:rsidRDefault="00832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МУНИЦИПАЛЬНЫХ СЛУЖАЩИХ</w:t>
      </w:r>
    </w:p>
    <w:p w:rsidR="008327B3" w:rsidRPr="008327B3" w:rsidRDefault="008327B3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8327B3" w:rsidRPr="008327B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327B3" w:rsidRPr="008327B3" w:rsidRDefault="008327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8327B3" w:rsidRPr="008327B3" w:rsidRDefault="008327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(в ред. Постановлений Кабинета Министров РА</w:t>
            </w:r>
            <w:proofErr w:type="gramEnd"/>
          </w:p>
          <w:p w:rsidR="008327B3" w:rsidRPr="008327B3" w:rsidRDefault="008327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 xml:space="preserve">от 08.07.2010 </w:t>
            </w:r>
            <w:hyperlink r:id="rId24" w:history="1">
              <w:r w:rsidRPr="008327B3">
                <w:rPr>
                  <w:rFonts w:ascii="Times New Roman" w:hAnsi="Times New Roman" w:cs="Times New Roman"/>
                  <w:sz w:val="28"/>
                  <w:szCs w:val="28"/>
                </w:rPr>
                <w:t>N 120</w:t>
              </w:r>
            </w:hyperlink>
            <w:r w:rsidRPr="008327B3">
              <w:rPr>
                <w:rFonts w:ascii="Times New Roman" w:hAnsi="Times New Roman" w:cs="Times New Roman"/>
                <w:sz w:val="28"/>
                <w:szCs w:val="28"/>
              </w:rPr>
              <w:t xml:space="preserve">, от 27.03.2014 </w:t>
            </w:r>
            <w:hyperlink r:id="rId25" w:history="1">
              <w:r w:rsidRPr="008327B3">
                <w:rPr>
                  <w:rFonts w:ascii="Times New Roman" w:hAnsi="Times New Roman" w:cs="Times New Roman"/>
                  <w:sz w:val="28"/>
                  <w:szCs w:val="28"/>
                </w:rPr>
                <w:t>N 69</w:t>
              </w:r>
            </w:hyperlink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1. Нормативы формирования расходов на оплату труда муниципальных служащих включают в себя:</w:t>
      </w:r>
    </w:p>
    <w:p w:rsidR="008327B3" w:rsidRPr="008327B3" w:rsidRDefault="008327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1) нормативы формирования расходов на оплату труда в части должностных окладов муниципальных служащих;</w:t>
      </w:r>
    </w:p>
    <w:p w:rsidR="008327B3" w:rsidRPr="008327B3" w:rsidRDefault="008327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2) нормативы формирования расходов на оплату труда в части дополнительных выплат для муниципальных служащих.</w:t>
      </w:r>
    </w:p>
    <w:p w:rsidR="008327B3" w:rsidRPr="008327B3" w:rsidRDefault="008327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 xml:space="preserve">2. </w:t>
      </w:r>
      <w:hyperlink w:anchor="P159" w:history="1">
        <w:r w:rsidRPr="008327B3">
          <w:rPr>
            <w:rFonts w:ascii="Times New Roman" w:hAnsi="Times New Roman" w:cs="Times New Roman"/>
            <w:sz w:val="28"/>
            <w:szCs w:val="28"/>
          </w:rPr>
          <w:t>Нормативы</w:t>
        </w:r>
      </w:hyperlink>
      <w:r w:rsidRPr="008327B3">
        <w:rPr>
          <w:rFonts w:ascii="Times New Roman" w:hAnsi="Times New Roman" w:cs="Times New Roman"/>
          <w:sz w:val="28"/>
          <w:szCs w:val="28"/>
        </w:rPr>
        <w:t xml:space="preserve"> формирования расходов на оплату труда в части должностных окладов по группам должностей муниципальной службы устанавливаются согласно приложению к настоящим Нормативам.</w:t>
      </w:r>
    </w:p>
    <w:p w:rsidR="008327B3" w:rsidRPr="008327B3" w:rsidRDefault="008327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3. Нормативы формирования расходов на оплату труда в части дополнительных выплат для муниципальных служащих включают в себя:</w:t>
      </w:r>
    </w:p>
    <w:p w:rsidR="008327B3" w:rsidRPr="008327B3" w:rsidRDefault="008327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а) ежемесячную надбавку к должностному окладу за выслугу лет на муниципальной службе в зависимости от стажа муниципальной службы:</w:t>
      </w:r>
    </w:p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(в процентах к должностному окладу)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30"/>
        <w:gridCol w:w="3135"/>
      </w:tblGrid>
      <w:tr w:rsidR="008327B3" w:rsidRPr="008327B3">
        <w:tc>
          <w:tcPr>
            <w:tcW w:w="3630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от 1 года до 5 лет</w:t>
            </w:r>
          </w:p>
        </w:tc>
        <w:tc>
          <w:tcPr>
            <w:tcW w:w="3135" w:type="dxa"/>
          </w:tcPr>
          <w:p w:rsidR="008327B3" w:rsidRPr="008327B3" w:rsidRDefault="008327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</w:tr>
      <w:tr w:rsidR="008327B3" w:rsidRPr="008327B3">
        <w:tc>
          <w:tcPr>
            <w:tcW w:w="3630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от 5 до 10 лет</w:t>
            </w:r>
          </w:p>
        </w:tc>
        <w:tc>
          <w:tcPr>
            <w:tcW w:w="3135" w:type="dxa"/>
          </w:tcPr>
          <w:p w:rsidR="008327B3" w:rsidRPr="008327B3" w:rsidRDefault="008327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не более 15</w:t>
            </w:r>
          </w:p>
        </w:tc>
      </w:tr>
      <w:tr w:rsidR="008327B3" w:rsidRPr="008327B3">
        <w:tc>
          <w:tcPr>
            <w:tcW w:w="3630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от 10 до 15 лет</w:t>
            </w:r>
          </w:p>
        </w:tc>
        <w:tc>
          <w:tcPr>
            <w:tcW w:w="3135" w:type="dxa"/>
          </w:tcPr>
          <w:p w:rsidR="008327B3" w:rsidRPr="008327B3" w:rsidRDefault="008327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не более 20</w:t>
            </w:r>
          </w:p>
        </w:tc>
      </w:tr>
      <w:tr w:rsidR="008327B3" w:rsidRPr="008327B3">
        <w:tc>
          <w:tcPr>
            <w:tcW w:w="3630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свыше 15 лет</w:t>
            </w:r>
          </w:p>
        </w:tc>
        <w:tc>
          <w:tcPr>
            <w:tcW w:w="3135" w:type="dxa"/>
          </w:tcPr>
          <w:p w:rsidR="008327B3" w:rsidRPr="008327B3" w:rsidRDefault="008327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не более 30;</w:t>
            </w:r>
          </w:p>
        </w:tc>
      </w:tr>
    </w:tbl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б) ежемесячную надбавку к должностному окладу за особые условия муниципальной службы по соответствующим должностям муниципальной службы:</w:t>
      </w:r>
    </w:p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(в процентах к должностному окладу)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87"/>
        <w:gridCol w:w="1928"/>
      </w:tblGrid>
      <w:tr w:rsidR="008327B3" w:rsidRPr="008327B3">
        <w:tc>
          <w:tcPr>
            <w:tcW w:w="7087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муниципальным служащим, замещающим высшие должности муниципальной службы</w:t>
            </w:r>
          </w:p>
        </w:tc>
        <w:tc>
          <w:tcPr>
            <w:tcW w:w="1928" w:type="dxa"/>
          </w:tcPr>
          <w:p w:rsidR="008327B3" w:rsidRPr="008327B3" w:rsidRDefault="008327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</w:p>
        </w:tc>
      </w:tr>
      <w:tr w:rsidR="008327B3" w:rsidRPr="008327B3">
        <w:tc>
          <w:tcPr>
            <w:tcW w:w="7087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муниципальным служащим, замещающим главные должности муниципальной службы</w:t>
            </w:r>
          </w:p>
        </w:tc>
        <w:tc>
          <w:tcPr>
            <w:tcW w:w="1928" w:type="dxa"/>
          </w:tcPr>
          <w:p w:rsidR="008327B3" w:rsidRPr="008327B3" w:rsidRDefault="008327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не более 150</w:t>
            </w:r>
          </w:p>
        </w:tc>
      </w:tr>
      <w:tr w:rsidR="008327B3" w:rsidRPr="008327B3">
        <w:tc>
          <w:tcPr>
            <w:tcW w:w="7087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муниципальным служащим, замещающим ведущие должности муниципальной службы</w:t>
            </w:r>
          </w:p>
        </w:tc>
        <w:tc>
          <w:tcPr>
            <w:tcW w:w="1928" w:type="dxa"/>
          </w:tcPr>
          <w:p w:rsidR="008327B3" w:rsidRPr="008327B3" w:rsidRDefault="008327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не более 120</w:t>
            </w:r>
          </w:p>
        </w:tc>
      </w:tr>
      <w:tr w:rsidR="008327B3" w:rsidRPr="008327B3">
        <w:tc>
          <w:tcPr>
            <w:tcW w:w="7087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муниципальным служащим, замещающим старшие должности муниципальной службы</w:t>
            </w:r>
          </w:p>
        </w:tc>
        <w:tc>
          <w:tcPr>
            <w:tcW w:w="1928" w:type="dxa"/>
          </w:tcPr>
          <w:p w:rsidR="008327B3" w:rsidRPr="008327B3" w:rsidRDefault="008327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не более 90</w:t>
            </w:r>
          </w:p>
        </w:tc>
      </w:tr>
      <w:tr w:rsidR="008327B3" w:rsidRPr="008327B3">
        <w:tc>
          <w:tcPr>
            <w:tcW w:w="7087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муниципальным служащим, замещающим младшие должности муниципальной службы</w:t>
            </w:r>
          </w:p>
        </w:tc>
        <w:tc>
          <w:tcPr>
            <w:tcW w:w="1928" w:type="dxa"/>
          </w:tcPr>
          <w:p w:rsidR="008327B3" w:rsidRPr="008327B3" w:rsidRDefault="008327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не более 60;</w:t>
            </w:r>
          </w:p>
        </w:tc>
      </w:tr>
    </w:tbl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в) ежемесячную процентную надбавку к должностному окладу за работу со сведениями, составляющими государственную тайну, которая устанавливается в размерах и порядке, определенных законодательством Российской Федерации;</w:t>
      </w:r>
    </w:p>
    <w:p w:rsidR="008327B3" w:rsidRPr="008327B3" w:rsidRDefault="008327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г) ежемесячную надбавку к должностному окладу за классный чин до 50 процентов должностного оклада;</w:t>
      </w:r>
    </w:p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6" w:history="1">
        <w:r w:rsidRPr="008327B3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8327B3">
        <w:rPr>
          <w:rFonts w:ascii="Times New Roman" w:hAnsi="Times New Roman" w:cs="Times New Roman"/>
          <w:sz w:val="28"/>
          <w:szCs w:val="28"/>
        </w:rPr>
        <w:t xml:space="preserve"> Кабинета Министров РА от 27.03.2014 N 69)</w:t>
      </w:r>
    </w:p>
    <w:p w:rsidR="008327B3" w:rsidRPr="008327B3" w:rsidRDefault="008327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27B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327B3">
        <w:rPr>
          <w:rFonts w:ascii="Times New Roman" w:hAnsi="Times New Roman" w:cs="Times New Roman"/>
          <w:sz w:val="28"/>
          <w:szCs w:val="28"/>
        </w:rPr>
        <w:t>) ежемесячное денежное поощрение в размере не более одного должностного оклада;</w:t>
      </w:r>
    </w:p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327B3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8327B3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8327B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327B3">
        <w:rPr>
          <w:rFonts w:ascii="Times New Roman" w:hAnsi="Times New Roman" w:cs="Times New Roman"/>
          <w:sz w:val="28"/>
          <w:szCs w:val="28"/>
        </w:rPr>
        <w:t xml:space="preserve">" в ред. </w:t>
      </w:r>
      <w:hyperlink r:id="rId27" w:history="1">
        <w:r w:rsidRPr="008327B3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8327B3">
        <w:rPr>
          <w:rFonts w:ascii="Times New Roman" w:hAnsi="Times New Roman" w:cs="Times New Roman"/>
          <w:sz w:val="28"/>
          <w:szCs w:val="28"/>
        </w:rPr>
        <w:t xml:space="preserve"> Кабинета Министров РА от 27.03.2014 N 69)</w:t>
      </w:r>
    </w:p>
    <w:p w:rsidR="008327B3" w:rsidRPr="008327B3" w:rsidRDefault="008327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е) премию по результатам работы за месяц до 25 процентов должностного оклада;</w:t>
      </w:r>
    </w:p>
    <w:p w:rsidR="008327B3" w:rsidRPr="008327B3" w:rsidRDefault="008327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ж) единовременную выплату при предоставлении ежегодного оплачиваемого отпуска и материальную помощь в размере, не превышающем суммы трех должностных окладов и трех ежемесячных надбавок к должностному окладу за классный чин в год.</w:t>
      </w:r>
    </w:p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8" w:history="1">
        <w:r w:rsidRPr="008327B3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8327B3">
        <w:rPr>
          <w:rFonts w:ascii="Times New Roman" w:hAnsi="Times New Roman" w:cs="Times New Roman"/>
          <w:sz w:val="28"/>
          <w:szCs w:val="28"/>
        </w:rPr>
        <w:t xml:space="preserve"> Кабинета Министров РА от 27.03.2014 N 69)</w:t>
      </w:r>
    </w:p>
    <w:p w:rsidR="008327B3" w:rsidRPr="008327B3" w:rsidRDefault="008327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327B3" w:rsidRPr="008327B3" w:rsidRDefault="008327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 xml:space="preserve">&lt;*&gt; Сноска исключена с 27 марта 2014 года. - </w:t>
      </w:r>
      <w:hyperlink r:id="rId29" w:history="1">
        <w:r w:rsidRPr="008327B3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8327B3">
        <w:rPr>
          <w:rFonts w:ascii="Times New Roman" w:hAnsi="Times New Roman" w:cs="Times New Roman"/>
          <w:sz w:val="28"/>
          <w:szCs w:val="28"/>
        </w:rPr>
        <w:t xml:space="preserve"> Кабинета Министров РА от 27.03.2014 N 69.</w:t>
      </w:r>
    </w:p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8327B3" w:rsidRPr="008327B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327B3" w:rsidRPr="008327B3" w:rsidRDefault="008327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Нормативы формирования расходов на оплату труда в части должностных окладов по группам должностей муниципальной службы увеличены в 1,04 раза с 1 января 2018 года (</w:t>
            </w:r>
            <w:hyperlink r:id="rId30" w:history="1">
              <w:r w:rsidRPr="008327B3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8327B3"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Министров РА от 19.12.2017 N 222).</w:t>
            </w:r>
          </w:p>
          <w:p w:rsidR="008327B3" w:rsidRPr="008327B3" w:rsidRDefault="008327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Нормативы формирования расходов на оплату труда в части должностных окладов по группам должностей муниципальной службы увеличены в 1,05 раза с 1 октября 2014 года (</w:t>
            </w:r>
            <w:hyperlink r:id="rId31" w:history="1">
              <w:r w:rsidRPr="008327B3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8327B3"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Министров РА от 25.09.2014 N 235).</w:t>
            </w:r>
          </w:p>
          <w:p w:rsidR="008327B3" w:rsidRPr="008327B3" w:rsidRDefault="008327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Нормативы формирования расходов на оплату труда в части должностных окладов по группам должностей муниципальной службы увеличены в 1,055 раза с 28 октября 2013 года (</w:t>
            </w:r>
            <w:hyperlink r:id="rId32" w:history="1">
              <w:r w:rsidRPr="008327B3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8327B3"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Министров РА от 28.10.2013 N 250).</w:t>
            </w:r>
          </w:p>
          <w:p w:rsidR="008327B3" w:rsidRPr="008327B3" w:rsidRDefault="008327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Нормативы формирования расходов на оплату труда в части должностных окладов по группам должностей муниципальной службы увеличены в 1,06 раза с 1 октября 2012 года (</w:t>
            </w:r>
            <w:hyperlink r:id="rId33" w:history="1">
              <w:r w:rsidRPr="008327B3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8327B3"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Министров РА от 12.09.2012 N 191).</w:t>
            </w:r>
          </w:p>
        </w:tc>
      </w:tr>
    </w:tbl>
    <w:p w:rsidR="008327B3" w:rsidRPr="008327B3" w:rsidRDefault="008327B3">
      <w:pPr>
        <w:pStyle w:val="ConsPlusNormal"/>
        <w:spacing w:before="22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Приложение</w:t>
      </w:r>
    </w:p>
    <w:p w:rsidR="008327B3" w:rsidRPr="008327B3" w:rsidRDefault="008327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к Нормативам формирования</w:t>
      </w:r>
    </w:p>
    <w:p w:rsidR="008327B3" w:rsidRPr="008327B3" w:rsidRDefault="008327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расходов на оплату труда</w:t>
      </w:r>
    </w:p>
    <w:p w:rsidR="008327B3" w:rsidRPr="008327B3" w:rsidRDefault="008327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муниципальных служащих</w:t>
      </w:r>
    </w:p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59"/>
      <w:bookmarkEnd w:id="2"/>
      <w:r w:rsidRPr="008327B3">
        <w:rPr>
          <w:rFonts w:ascii="Times New Roman" w:hAnsi="Times New Roman" w:cs="Times New Roman"/>
          <w:sz w:val="28"/>
          <w:szCs w:val="28"/>
        </w:rPr>
        <w:t>НОРМАТИВЫ</w:t>
      </w:r>
    </w:p>
    <w:p w:rsidR="008327B3" w:rsidRPr="008327B3" w:rsidRDefault="00832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ФОРМИРОВАНИЯ РАСХОДОВ НА ОПЛАТУ ТРУДА В ЧАСТИ ДОЛЖНОСТНЫХ</w:t>
      </w:r>
    </w:p>
    <w:p w:rsidR="008327B3" w:rsidRPr="008327B3" w:rsidRDefault="00832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ОКЛАДОВ ПО ГРУППАМ ДОЛЖНОСТЕЙ МУНИЦИПАЛЬНОЙ СЛУЖБЫ</w:t>
      </w:r>
    </w:p>
    <w:p w:rsidR="008327B3" w:rsidRPr="008327B3" w:rsidRDefault="008327B3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8327B3" w:rsidRPr="008327B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327B3" w:rsidRPr="008327B3" w:rsidRDefault="008327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8327B3" w:rsidRPr="008327B3" w:rsidRDefault="008327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327B3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34" w:history="1">
              <w:r w:rsidRPr="008327B3">
                <w:rPr>
                  <w:rFonts w:ascii="Times New Roman" w:hAnsi="Times New Roman" w:cs="Times New Roman"/>
                  <w:sz w:val="28"/>
                  <w:szCs w:val="28"/>
                </w:rPr>
                <w:t>Постановления</w:t>
              </w:r>
            </w:hyperlink>
            <w:r w:rsidRPr="008327B3"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Министров РА</w:t>
            </w:r>
            <w:proofErr w:type="gramEnd"/>
          </w:p>
          <w:p w:rsidR="008327B3" w:rsidRPr="008327B3" w:rsidRDefault="008327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от 21.09.2010 N 174)</w:t>
            </w:r>
          </w:p>
        </w:tc>
      </w:tr>
    </w:tbl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1065"/>
        <w:gridCol w:w="1065"/>
        <w:gridCol w:w="1065"/>
        <w:gridCol w:w="1065"/>
        <w:gridCol w:w="1066"/>
      </w:tblGrid>
      <w:tr w:rsidR="008327B3" w:rsidRPr="008327B3">
        <w:tc>
          <w:tcPr>
            <w:tcW w:w="3685" w:type="dxa"/>
          </w:tcPr>
          <w:p w:rsidR="008327B3" w:rsidRPr="008327B3" w:rsidRDefault="008327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Муниципальные образования</w:t>
            </w:r>
          </w:p>
        </w:tc>
        <w:tc>
          <w:tcPr>
            <w:tcW w:w="1065" w:type="dxa"/>
          </w:tcPr>
          <w:p w:rsidR="008327B3" w:rsidRPr="008327B3" w:rsidRDefault="008327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Высшая группа должностей</w:t>
            </w:r>
          </w:p>
        </w:tc>
        <w:tc>
          <w:tcPr>
            <w:tcW w:w="1065" w:type="dxa"/>
          </w:tcPr>
          <w:p w:rsidR="008327B3" w:rsidRPr="008327B3" w:rsidRDefault="008327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Главная группа должностей</w:t>
            </w:r>
          </w:p>
        </w:tc>
        <w:tc>
          <w:tcPr>
            <w:tcW w:w="1065" w:type="dxa"/>
          </w:tcPr>
          <w:p w:rsidR="008327B3" w:rsidRPr="008327B3" w:rsidRDefault="008327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Ведущая группа должностей</w:t>
            </w:r>
          </w:p>
        </w:tc>
        <w:tc>
          <w:tcPr>
            <w:tcW w:w="1065" w:type="dxa"/>
          </w:tcPr>
          <w:p w:rsidR="008327B3" w:rsidRPr="008327B3" w:rsidRDefault="008327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Старшая группа должностей</w:t>
            </w:r>
          </w:p>
        </w:tc>
        <w:tc>
          <w:tcPr>
            <w:tcW w:w="1066" w:type="dxa"/>
          </w:tcPr>
          <w:p w:rsidR="008327B3" w:rsidRPr="008327B3" w:rsidRDefault="008327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Младшая группа должностей</w:t>
            </w:r>
          </w:p>
        </w:tc>
      </w:tr>
      <w:tr w:rsidR="008327B3" w:rsidRPr="008327B3">
        <w:tc>
          <w:tcPr>
            <w:tcW w:w="3685" w:type="dxa"/>
          </w:tcPr>
          <w:p w:rsidR="008327B3" w:rsidRPr="008327B3" w:rsidRDefault="008327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5" w:type="dxa"/>
          </w:tcPr>
          <w:p w:rsidR="008327B3" w:rsidRPr="008327B3" w:rsidRDefault="008327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5" w:type="dxa"/>
          </w:tcPr>
          <w:p w:rsidR="008327B3" w:rsidRPr="008327B3" w:rsidRDefault="008327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5" w:type="dxa"/>
          </w:tcPr>
          <w:p w:rsidR="008327B3" w:rsidRPr="008327B3" w:rsidRDefault="008327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5" w:type="dxa"/>
          </w:tcPr>
          <w:p w:rsidR="008327B3" w:rsidRPr="008327B3" w:rsidRDefault="008327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6" w:type="dxa"/>
          </w:tcPr>
          <w:p w:rsidR="008327B3" w:rsidRPr="008327B3" w:rsidRDefault="008327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327B3" w:rsidRPr="008327B3">
        <w:tc>
          <w:tcPr>
            <w:tcW w:w="3685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 xml:space="preserve">Городские округа с численностью населения </w:t>
            </w:r>
            <w:r w:rsidRPr="008327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свыше 100 тысяч человек</w:t>
            </w:r>
          </w:p>
        </w:tc>
        <w:tc>
          <w:tcPr>
            <w:tcW w:w="1065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9850</w:t>
            </w:r>
          </w:p>
        </w:tc>
        <w:tc>
          <w:tcPr>
            <w:tcW w:w="1065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9520</w:t>
            </w:r>
          </w:p>
        </w:tc>
        <w:tc>
          <w:tcPr>
            <w:tcW w:w="1065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8100</w:t>
            </w:r>
          </w:p>
        </w:tc>
        <w:tc>
          <w:tcPr>
            <w:tcW w:w="1065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6210</w:t>
            </w:r>
          </w:p>
        </w:tc>
        <w:tc>
          <w:tcPr>
            <w:tcW w:w="1066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3650</w:t>
            </w:r>
          </w:p>
        </w:tc>
      </w:tr>
      <w:tr w:rsidR="008327B3" w:rsidRPr="008327B3">
        <w:tc>
          <w:tcPr>
            <w:tcW w:w="3685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Муниципальные районы с численностью населения от 50 до 100 тысяч человек</w:t>
            </w:r>
          </w:p>
        </w:tc>
        <w:tc>
          <w:tcPr>
            <w:tcW w:w="1065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9180</w:t>
            </w:r>
          </w:p>
        </w:tc>
        <w:tc>
          <w:tcPr>
            <w:tcW w:w="1065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8640</w:t>
            </w:r>
          </w:p>
        </w:tc>
        <w:tc>
          <w:tcPr>
            <w:tcW w:w="1065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7430</w:t>
            </w:r>
          </w:p>
        </w:tc>
        <w:tc>
          <w:tcPr>
            <w:tcW w:w="1065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5670</w:t>
            </w:r>
          </w:p>
        </w:tc>
        <w:tc>
          <w:tcPr>
            <w:tcW w:w="1066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3240</w:t>
            </w:r>
          </w:p>
        </w:tc>
      </w:tr>
      <w:tr w:rsidR="008327B3" w:rsidRPr="008327B3">
        <w:tc>
          <w:tcPr>
            <w:tcW w:w="3685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Городские округа и муниципальные районы с численностью населения до 50 тысяч человек</w:t>
            </w:r>
          </w:p>
        </w:tc>
        <w:tc>
          <w:tcPr>
            <w:tcW w:w="1065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8240</w:t>
            </w:r>
          </w:p>
        </w:tc>
        <w:tc>
          <w:tcPr>
            <w:tcW w:w="1065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7830</w:t>
            </w:r>
          </w:p>
        </w:tc>
        <w:tc>
          <w:tcPr>
            <w:tcW w:w="1065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6750</w:t>
            </w:r>
          </w:p>
        </w:tc>
        <w:tc>
          <w:tcPr>
            <w:tcW w:w="1065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5270</w:t>
            </w:r>
          </w:p>
        </w:tc>
        <w:tc>
          <w:tcPr>
            <w:tcW w:w="1066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3240</w:t>
            </w:r>
          </w:p>
        </w:tc>
      </w:tr>
      <w:tr w:rsidR="008327B3" w:rsidRPr="008327B3">
        <w:tc>
          <w:tcPr>
            <w:tcW w:w="3685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 с численностью населения свыше 20 тысяч человек</w:t>
            </w:r>
          </w:p>
        </w:tc>
        <w:tc>
          <w:tcPr>
            <w:tcW w:w="1065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7160</w:t>
            </w:r>
          </w:p>
        </w:tc>
        <w:tc>
          <w:tcPr>
            <w:tcW w:w="1065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6620</w:t>
            </w:r>
          </w:p>
        </w:tc>
        <w:tc>
          <w:tcPr>
            <w:tcW w:w="1065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5540</w:t>
            </w:r>
          </w:p>
        </w:tc>
        <w:tc>
          <w:tcPr>
            <w:tcW w:w="1065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4460</w:t>
            </w:r>
          </w:p>
        </w:tc>
        <w:tc>
          <w:tcPr>
            <w:tcW w:w="1066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3110</w:t>
            </w:r>
          </w:p>
        </w:tc>
      </w:tr>
      <w:tr w:rsidR="008327B3" w:rsidRPr="008327B3">
        <w:tc>
          <w:tcPr>
            <w:tcW w:w="3685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 с численностью населения от 10 до 20 тысяч человек</w:t>
            </w:r>
          </w:p>
        </w:tc>
        <w:tc>
          <w:tcPr>
            <w:tcW w:w="1065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6750</w:t>
            </w:r>
          </w:p>
        </w:tc>
        <w:tc>
          <w:tcPr>
            <w:tcW w:w="1065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6210</w:t>
            </w:r>
          </w:p>
        </w:tc>
        <w:tc>
          <w:tcPr>
            <w:tcW w:w="1065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5270</w:t>
            </w:r>
          </w:p>
        </w:tc>
        <w:tc>
          <w:tcPr>
            <w:tcW w:w="1065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4460</w:t>
            </w:r>
          </w:p>
        </w:tc>
        <w:tc>
          <w:tcPr>
            <w:tcW w:w="1066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3100</w:t>
            </w:r>
          </w:p>
        </w:tc>
      </w:tr>
      <w:tr w:rsidR="008327B3" w:rsidRPr="008327B3">
        <w:tc>
          <w:tcPr>
            <w:tcW w:w="3685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Сельские поселения с численностью населения от 5 до 10 тысяч человек</w:t>
            </w:r>
          </w:p>
        </w:tc>
        <w:tc>
          <w:tcPr>
            <w:tcW w:w="1065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6010</w:t>
            </w:r>
          </w:p>
        </w:tc>
        <w:tc>
          <w:tcPr>
            <w:tcW w:w="1065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5540</w:t>
            </w:r>
          </w:p>
        </w:tc>
        <w:tc>
          <w:tcPr>
            <w:tcW w:w="1065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4860</w:t>
            </w:r>
          </w:p>
        </w:tc>
        <w:tc>
          <w:tcPr>
            <w:tcW w:w="1065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4460</w:t>
            </w:r>
          </w:p>
        </w:tc>
        <w:tc>
          <w:tcPr>
            <w:tcW w:w="1066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3100</w:t>
            </w:r>
          </w:p>
        </w:tc>
      </w:tr>
      <w:tr w:rsidR="008327B3" w:rsidRPr="008327B3">
        <w:tc>
          <w:tcPr>
            <w:tcW w:w="3685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Сельские поселения с численностью населения от 3 до 5 тысяч человек</w:t>
            </w:r>
          </w:p>
        </w:tc>
        <w:tc>
          <w:tcPr>
            <w:tcW w:w="1065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5670</w:t>
            </w:r>
          </w:p>
        </w:tc>
        <w:tc>
          <w:tcPr>
            <w:tcW w:w="1065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5270</w:t>
            </w:r>
          </w:p>
        </w:tc>
        <w:tc>
          <w:tcPr>
            <w:tcW w:w="1065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5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4460</w:t>
            </w:r>
          </w:p>
        </w:tc>
        <w:tc>
          <w:tcPr>
            <w:tcW w:w="1066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3100</w:t>
            </w:r>
          </w:p>
        </w:tc>
      </w:tr>
      <w:tr w:rsidR="008327B3" w:rsidRPr="008327B3">
        <w:tc>
          <w:tcPr>
            <w:tcW w:w="3685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Сельские поселения с численностью населения до 3 тысяч человек</w:t>
            </w:r>
          </w:p>
        </w:tc>
        <w:tc>
          <w:tcPr>
            <w:tcW w:w="1065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5270</w:t>
            </w:r>
          </w:p>
        </w:tc>
        <w:tc>
          <w:tcPr>
            <w:tcW w:w="1065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4860</w:t>
            </w:r>
          </w:p>
        </w:tc>
        <w:tc>
          <w:tcPr>
            <w:tcW w:w="1065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5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4460</w:t>
            </w:r>
          </w:p>
        </w:tc>
        <w:tc>
          <w:tcPr>
            <w:tcW w:w="1066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3100</w:t>
            </w:r>
          </w:p>
        </w:tc>
      </w:tr>
    </w:tbl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lastRenderedPageBreak/>
        <w:t>Приложение N 3</w:t>
      </w:r>
    </w:p>
    <w:p w:rsidR="008327B3" w:rsidRPr="008327B3" w:rsidRDefault="008327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8327B3" w:rsidRPr="008327B3" w:rsidRDefault="008327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8327B3" w:rsidRPr="008327B3" w:rsidRDefault="008327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8327B3" w:rsidRPr="008327B3" w:rsidRDefault="008327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от 26 января 2009 г. N 4</w:t>
      </w:r>
    </w:p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237"/>
      <w:bookmarkEnd w:id="3"/>
      <w:r w:rsidRPr="008327B3">
        <w:rPr>
          <w:rFonts w:ascii="Times New Roman" w:hAnsi="Times New Roman" w:cs="Times New Roman"/>
          <w:sz w:val="28"/>
          <w:szCs w:val="28"/>
        </w:rPr>
        <w:t>НОРМАТИВЫ</w:t>
      </w:r>
    </w:p>
    <w:p w:rsidR="008327B3" w:rsidRPr="008327B3" w:rsidRDefault="00832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ФОРМИРОВАНИЯ РАСХОДОВ НА МАТЕРИАЛЬНОЕ СОДЕРЖАНИЕ</w:t>
      </w:r>
    </w:p>
    <w:p w:rsidR="008327B3" w:rsidRPr="008327B3" w:rsidRDefault="00832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</w:p>
    <w:p w:rsidR="008327B3" w:rsidRPr="008327B3" w:rsidRDefault="008327B3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8327B3" w:rsidRPr="008327B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327B3" w:rsidRPr="008327B3" w:rsidRDefault="008327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8327B3" w:rsidRPr="008327B3" w:rsidRDefault="008327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327B3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35" w:history="1">
              <w:r w:rsidRPr="008327B3">
                <w:rPr>
                  <w:rFonts w:ascii="Times New Roman" w:hAnsi="Times New Roman" w:cs="Times New Roman"/>
                  <w:sz w:val="28"/>
                  <w:szCs w:val="28"/>
                </w:rPr>
                <w:t>Постановления</w:t>
              </w:r>
            </w:hyperlink>
            <w:r w:rsidRPr="008327B3"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Министров РА</w:t>
            </w:r>
            <w:proofErr w:type="gramEnd"/>
          </w:p>
          <w:p w:rsidR="008327B3" w:rsidRPr="008327B3" w:rsidRDefault="008327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от 15.11.2012 N 239)</w:t>
            </w:r>
          </w:p>
        </w:tc>
      </w:tr>
    </w:tbl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7B3">
        <w:rPr>
          <w:rFonts w:ascii="Times New Roman" w:hAnsi="Times New Roman" w:cs="Times New Roman"/>
          <w:sz w:val="28"/>
          <w:szCs w:val="28"/>
        </w:rPr>
        <w:t>(в тысячах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654"/>
        <w:gridCol w:w="1361"/>
      </w:tblGrid>
      <w:tr w:rsidR="008327B3" w:rsidRPr="008327B3">
        <w:tc>
          <w:tcPr>
            <w:tcW w:w="7654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Городские округа с численностью населения свыше 100 тысяч человек</w:t>
            </w:r>
          </w:p>
        </w:tc>
        <w:tc>
          <w:tcPr>
            <w:tcW w:w="1361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13020</w:t>
            </w:r>
          </w:p>
        </w:tc>
      </w:tr>
      <w:tr w:rsidR="008327B3" w:rsidRPr="008327B3">
        <w:tc>
          <w:tcPr>
            <w:tcW w:w="7654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Муниципальные районы с численностью населения от 50 до 100 тысяч человек</w:t>
            </w:r>
          </w:p>
        </w:tc>
        <w:tc>
          <w:tcPr>
            <w:tcW w:w="1361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10560</w:t>
            </w:r>
          </w:p>
        </w:tc>
      </w:tr>
      <w:tr w:rsidR="008327B3" w:rsidRPr="008327B3">
        <w:tc>
          <w:tcPr>
            <w:tcW w:w="7654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Городские округа и муниципальные районы с численностью населения до 50 тысяч человек</w:t>
            </w:r>
          </w:p>
        </w:tc>
        <w:tc>
          <w:tcPr>
            <w:tcW w:w="1361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7600</w:t>
            </w:r>
          </w:p>
        </w:tc>
      </w:tr>
      <w:tr w:rsidR="008327B3" w:rsidRPr="008327B3">
        <w:tc>
          <w:tcPr>
            <w:tcW w:w="7654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 с численностью населения свыше 20 тысяч человек</w:t>
            </w:r>
          </w:p>
        </w:tc>
        <w:tc>
          <w:tcPr>
            <w:tcW w:w="1361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3170</w:t>
            </w:r>
          </w:p>
        </w:tc>
      </w:tr>
      <w:tr w:rsidR="008327B3" w:rsidRPr="008327B3">
        <w:tc>
          <w:tcPr>
            <w:tcW w:w="7654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 с численностью населения от 10 до 20 тысяч человек</w:t>
            </w:r>
          </w:p>
        </w:tc>
        <w:tc>
          <w:tcPr>
            <w:tcW w:w="1361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1370</w:t>
            </w:r>
          </w:p>
        </w:tc>
      </w:tr>
      <w:tr w:rsidR="008327B3" w:rsidRPr="008327B3">
        <w:tc>
          <w:tcPr>
            <w:tcW w:w="7654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Сельские поселения с численностью населения от 5 до 10 тысяч человек</w:t>
            </w:r>
          </w:p>
        </w:tc>
        <w:tc>
          <w:tcPr>
            <w:tcW w:w="1361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8327B3" w:rsidRPr="008327B3">
        <w:tc>
          <w:tcPr>
            <w:tcW w:w="7654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Сельские поселения с численностью населения от 3 до 5 тысяч человек</w:t>
            </w:r>
          </w:p>
        </w:tc>
        <w:tc>
          <w:tcPr>
            <w:tcW w:w="1361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</w:tr>
      <w:tr w:rsidR="008327B3" w:rsidRPr="008327B3">
        <w:tc>
          <w:tcPr>
            <w:tcW w:w="7654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Сельские поселения с численностью населения до 3 тысяч человек</w:t>
            </w:r>
          </w:p>
        </w:tc>
        <w:tc>
          <w:tcPr>
            <w:tcW w:w="1361" w:type="dxa"/>
          </w:tcPr>
          <w:p w:rsidR="008327B3" w:rsidRPr="008327B3" w:rsidRDefault="00832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27B3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</w:tr>
    </w:tbl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7B3" w:rsidRPr="008327B3" w:rsidRDefault="008327B3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5D4EA6" w:rsidRPr="008327B3" w:rsidRDefault="005D4EA6">
      <w:pPr>
        <w:rPr>
          <w:rFonts w:ascii="Times New Roman" w:hAnsi="Times New Roman" w:cs="Times New Roman"/>
          <w:sz w:val="28"/>
          <w:szCs w:val="28"/>
        </w:rPr>
      </w:pPr>
    </w:p>
    <w:sectPr w:rsidR="005D4EA6" w:rsidRPr="008327B3" w:rsidSect="00083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27B3"/>
    <w:rsid w:val="00364BB2"/>
    <w:rsid w:val="004B34CF"/>
    <w:rsid w:val="005D4EA6"/>
    <w:rsid w:val="00832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27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27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27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FC7666E12D650CC7375CEBA0840D65B8EB98A657647C1C4C542B416FEE44B8A83FC853E1DA8A6BFB45ADq1C0N" TargetMode="External"/><Relationship Id="rId13" Type="http://schemas.openxmlformats.org/officeDocument/2006/relationships/hyperlink" Target="consultantplus://offline/ref=33FC7666E12D650CC7375CEBA0840D65B8EB98A656647F174C542B416FEE44B8A83FC853E1DA8A6BFB45ADq1C3N" TargetMode="External"/><Relationship Id="rId18" Type="http://schemas.openxmlformats.org/officeDocument/2006/relationships/hyperlink" Target="consultantplus://offline/ref=33FC7666E12D650CC7375CEBA0840D65B8EB98A6576E7B1B41542B416FEE44B8A83FC853E1DA8A6BFB45ADq1C3N" TargetMode="External"/><Relationship Id="rId26" Type="http://schemas.openxmlformats.org/officeDocument/2006/relationships/hyperlink" Target="consultantplus://offline/ref=33FC7666E12D650CC7375CEBA0840D65B8EB98A6566B721941542B416FEE44B8A83FC853E1DA8A6BFB45ADq1CC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3FC7666E12D650CC7375CEBA0840D65B8EB98A65765721C47542B416FEE44B8A83FC853E1DA8A6BFB45ADq1C3N" TargetMode="External"/><Relationship Id="rId34" Type="http://schemas.openxmlformats.org/officeDocument/2006/relationships/hyperlink" Target="consultantplus://offline/ref=33FC7666E12D650CC7375CEBA0840D65B8EB98A6576E7B1B41542B416FEE44B8A83FC853E1DA8A6BFB45ACq1C2N" TargetMode="External"/><Relationship Id="rId7" Type="http://schemas.openxmlformats.org/officeDocument/2006/relationships/hyperlink" Target="consultantplus://offline/ref=33FC7666E12D650CC7375CEBA0840D65B8EB98A657687B1A43542B416FEE44B8A83FC853E1DA8A6BFB45ADq1C0N" TargetMode="External"/><Relationship Id="rId12" Type="http://schemas.openxmlformats.org/officeDocument/2006/relationships/hyperlink" Target="consultantplus://offline/ref=33FC7666E12D650CC7375CEBA0840D65B8EB98A656697F1945542B416FEE44B8A83FC853E1DA8A6BFB45ADq1C3N" TargetMode="External"/><Relationship Id="rId17" Type="http://schemas.openxmlformats.org/officeDocument/2006/relationships/hyperlink" Target="consultantplus://offline/ref=33FC7666E12D650CC7375CEBA0840D65B8EB98A6576D7A1B47542B416FEE44B8A83FC853E1DA8A6BFB45ADq1C2N" TargetMode="External"/><Relationship Id="rId25" Type="http://schemas.openxmlformats.org/officeDocument/2006/relationships/hyperlink" Target="consultantplus://offline/ref=33FC7666E12D650CC7375CEBA0840D65B8EB98A6566B721941542B416FEE44B8A83FC853E1DA8A6BFB45ADq1CDN" TargetMode="External"/><Relationship Id="rId33" Type="http://schemas.openxmlformats.org/officeDocument/2006/relationships/hyperlink" Target="consultantplus://offline/ref=33FC7666E12D650CC7375CEBA0840D65B8EB98A65765721C47542B416FEE44B8A83FC853E1DA8A6BFB45ADq1C2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3FC7666E12D650CC7375CEBA0840D65B8EB98A6516E7C1A43542B416FEE44B8A83FC853E1DA8A6BFB45ADq1C0N" TargetMode="External"/><Relationship Id="rId20" Type="http://schemas.openxmlformats.org/officeDocument/2006/relationships/hyperlink" Target="consultantplus://offline/ref=33FC7666E12D650CC7375CEBA0840D65B8EB98A656647F174C542B416FEE44B8A83FC853E1DA8A6BFB45ADq1C3N" TargetMode="External"/><Relationship Id="rId29" Type="http://schemas.openxmlformats.org/officeDocument/2006/relationships/hyperlink" Target="consultantplus://offline/ref=33FC7666E12D650CC7375CEBA0840D65B8EB98A6566B721941542B416FEE44B8A83FC853E1DA8A6BFB45ACq1C6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3FC7666E12D650CC7375CEBA0840D65B8EB98A6576E7B1B41542B416FEE44B8A83FC853E1DA8A6BFB45ADq1C0N" TargetMode="External"/><Relationship Id="rId11" Type="http://schemas.openxmlformats.org/officeDocument/2006/relationships/hyperlink" Target="consultantplus://offline/ref=33FC7666E12D650CC7375CEBA0840D65B8EB98A65765721C47542B416FEE44B8A83FC853E1DA8A6BFB45ADq1C3N" TargetMode="External"/><Relationship Id="rId24" Type="http://schemas.openxmlformats.org/officeDocument/2006/relationships/hyperlink" Target="consultantplus://offline/ref=33FC7666E12D650CC7375CEBA0840D65B8EB98A6576E7B1D46542B416FEE44B8A83FC853E1DA8A6BFB45ADq1CDN" TargetMode="External"/><Relationship Id="rId32" Type="http://schemas.openxmlformats.org/officeDocument/2006/relationships/hyperlink" Target="consultantplus://offline/ref=33FC7666E12D650CC7375CEBA0840D65B8EB98A65765721C47542B416FEE44B8A83FC853E1DA8A6BFB45ADq1C2N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33FC7666E12D650CC7375CEBA0840D65B8EB98A6576E7B1D46542B416FEE44B8A83FC853E1DA8A6BFB45ADq1C3N" TargetMode="External"/><Relationship Id="rId15" Type="http://schemas.openxmlformats.org/officeDocument/2006/relationships/hyperlink" Target="consultantplus://offline/ref=33FC7666E12D650CC73742E6B6E85A6FBDE2C6AE54647149180B701C38E74EEFEF709113A5D1q8CAN" TargetMode="External"/><Relationship Id="rId23" Type="http://schemas.openxmlformats.org/officeDocument/2006/relationships/hyperlink" Target="consultantplus://offline/ref=33FC7666E12D650CC7375CEBA0840D65B8EB98A6576E7B1B41542B416FEE44B8A83FC853E1DA8A6BFB45ADq1C3N" TargetMode="External"/><Relationship Id="rId28" Type="http://schemas.openxmlformats.org/officeDocument/2006/relationships/hyperlink" Target="consultantplus://offline/ref=33FC7666E12D650CC7375CEBA0840D65B8EB98A6566B721941542B416FEE44B8A83FC853E1DA8A6BFB45ACq1C7N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33FC7666E12D650CC7375CEBA0840D65B8EB98A6516E7C1A43542B416FEE44B8A83FC853E1DA8A6BFB45ADq1C0N" TargetMode="External"/><Relationship Id="rId19" Type="http://schemas.openxmlformats.org/officeDocument/2006/relationships/hyperlink" Target="consultantplus://offline/ref=33FC7666E12D650CC7375CEBA0840D65B8EB98A6536D7A1A45542B416FEE44B8A83FC853E1DA8A6BFB45ADq1C3N" TargetMode="External"/><Relationship Id="rId31" Type="http://schemas.openxmlformats.org/officeDocument/2006/relationships/hyperlink" Target="consultantplus://offline/ref=33FC7666E12D650CC7375CEBA0840D65B8EB98A656647F174C542B416FEE44B8A83FC853E1DA8A6BFB45ADq1C2N" TargetMode="External"/><Relationship Id="rId4" Type="http://schemas.openxmlformats.org/officeDocument/2006/relationships/hyperlink" Target="consultantplus://offline/ref=33FC7666E12D650CC7375CEBA0840D65B8EB98A6576D7A1B47542B416FEE44B8A83FC853E1DA8A6BFB45ADq1C0N" TargetMode="External"/><Relationship Id="rId9" Type="http://schemas.openxmlformats.org/officeDocument/2006/relationships/hyperlink" Target="consultantplus://offline/ref=33FC7666E12D650CC7375CEBA0840D65B8EB98A6566B721941542B416FEE44B8A83FC853E1DA8A6BFB45ADq1C0N" TargetMode="External"/><Relationship Id="rId14" Type="http://schemas.openxmlformats.org/officeDocument/2006/relationships/hyperlink" Target="consultantplus://offline/ref=33FC7666E12D650CC7375CEBA0840D65B8EB98A6536D7A1A45542B416FEE44B8A83FC853E1DA8A6BFB45ADq1C3N" TargetMode="External"/><Relationship Id="rId22" Type="http://schemas.openxmlformats.org/officeDocument/2006/relationships/hyperlink" Target="consultantplus://offline/ref=33FC7666E12D650CC7375CEBA0840D65B8EB98A65765721C47542B416FEE44B8A83FC853E1DA8A6BFB45ADq1C3N" TargetMode="External"/><Relationship Id="rId27" Type="http://schemas.openxmlformats.org/officeDocument/2006/relationships/hyperlink" Target="consultantplus://offline/ref=33FC7666E12D650CC7375CEBA0840D65B8EB98A6566B721941542B416FEE44B8A83FC853E1DA8A6BFB45ACq1C5N" TargetMode="External"/><Relationship Id="rId30" Type="http://schemas.openxmlformats.org/officeDocument/2006/relationships/hyperlink" Target="consultantplus://offline/ref=33FC7666E12D650CC7375CEBA0840D65B8EB98A6536D7A1A45542B416FEE44B8A83FC853E1DA8A6BFB45ADq1C2N" TargetMode="External"/><Relationship Id="rId35" Type="http://schemas.openxmlformats.org/officeDocument/2006/relationships/hyperlink" Target="consultantplus://offline/ref=33FC7666E12D650CC7375CEBA0840D65B8EB98A657647C1C4C542B416FEE44B8A83FC853E1DA8A6BFB45ADq1C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2415</Words>
  <Characters>13767</Characters>
  <Application>Microsoft Office Word</Application>
  <DocSecurity>0</DocSecurity>
  <Lines>114</Lines>
  <Paragraphs>32</Paragraphs>
  <ScaleCrop>false</ScaleCrop>
  <Company/>
  <LinksUpToDate>false</LinksUpToDate>
  <CharactersWithSpaces>16150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Бешукова</dc:creator>
  <cp:lastModifiedBy>Фатима Бешукова</cp:lastModifiedBy>
  <cp:revision>2</cp:revision>
  <dcterms:created xsi:type="dcterms:W3CDTF">2018-04-05T13:02:00Z</dcterms:created>
  <dcterms:modified xsi:type="dcterms:W3CDTF">2018-04-05T13:15:00Z</dcterms:modified>
</cp:coreProperties>
</file>