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6B" w:rsidRDefault="009A1F6B" w:rsidP="009A1F6B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F6B" w:rsidRDefault="009A1F6B" w:rsidP="009A1F6B">
      <w:pPr>
        <w:jc w:val="center"/>
        <w:rPr>
          <w:b/>
          <w:sz w:val="16"/>
          <w:lang w:val="en-US"/>
        </w:rPr>
      </w:pPr>
    </w:p>
    <w:p w:rsidR="009A1F6B" w:rsidRDefault="009A1F6B" w:rsidP="009A1F6B">
      <w:pPr>
        <w:jc w:val="center"/>
      </w:pPr>
      <w:r>
        <w:t>МИНИСТЕРСТВО ФИНАНСОВ РЕСПУБЛИКИ АДЫГЕЯ</w:t>
      </w:r>
    </w:p>
    <w:p w:rsidR="009A1F6B" w:rsidRDefault="009A1F6B" w:rsidP="009A1F6B">
      <w:pPr>
        <w:jc w:val="center"/>
        <w:rPr>
          <w:sz w:val="16"/>
        </w:rPr>
      </w:pPr>
    </w:p>
    <w:p w:rsidR="009A1F6B" w:rsidRDefault="009A1F6B" w:rsidP="009A1F6B">
      <w:pPr>
        <w:pStyle w:val="3"/>
      </w:pP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9A1F6B" w:rsidRDefault="009A1F6B" w:rsidP="009A1F6B">
      <w:pPr>
        <w:jc w:val="center"/>
        <w:rPr>
          <w:b/>
          <w:sz w:val="28"/>
        </w:rPr>
      </w:pPr>
    </w:p>
    <w:p w:rsidR="009A1F6B" w:rsidRPr="00734EA7" w:rsidRDefault="009A1F6B" w:rsidP="009A1F6B">
      <w:pPr>
        <w:rPr>
          <w:sz w:val="28"/>
          <w:szCs w:val="28"/>
        </w:rPr>
      </w:pPr>
      <w:r w:rsidRPr="00734EA7">
        <w:rPr>
          <w:sz w:val="28"/>
          <w:szCs w:val="28"/>
        </w:rPr>
        <w:t xml:space="preserve">от </w:t>
      </w:r>
      <w:r w:rsidR="00734EA7" w:rsidRPr="00734EA7">
        <w:rPr>
          <w:sz w:val="28"/>
          <w:szCs w:val="28"/>
        </w:rPr>
        <w:t xml:space="preserve">   </w:t>
      </w:r>
      <w:r w:rsidR="00734EA7" w:rsidRPr="00734EA7">
        <w:rPr>
          <w:sz w:val="28"/>
          <w:szCs w:val="28"/>
          <w:u w:val="single"/>
        </w:rPr>
        <w:t>04.09.2018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34EA7">
        <w:rPr>
          <w:sz w:val="28"/>
          <w:szCs w:val="28"/>
        </w:rPr>
        <w:t xml:space="preserve">№ </w:t>
      </w:r>
      <w:r w:rsidR="00734EA7" w:rsidRPr="00734EA7">
        <w:rPr>
          <w:sz w:val="28"/>
          <w:szCs w:val="28"/>
        </w:rPr>
        <w:t xml:space="preserve"> </w:t>
      </w:r>
      <w:r w:rsidR="00734EA7" w:rsidRPr="00734EA7">
        <w:rPr>
          <w:sz w:val="28"/>
          <w:szCs w:val="28"/>
          <w:u w:val="single"/>
        </w:rPr>
        <w:t>88-А</w:t>
      </w:r>
    </w:p>
    <w:p w:rsidR="009A1F6B" w:rsidRDefault="009A1F6B" w:rsidP="009A1F6B">
      <w:pPr>
        <w:rPr>
          <w:sz w:val="22"/>
        </w:rPr>
      </w:pPr>
    </w:p>
    <w:p w:rsidR="009A1F6B" w:rsidRDefault="009A1F6B" w:rsidP="009A1F6B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9A1F6B" w:rsidRDefault="009A1F6B" w:rsidP="009A1F6B">
      <w:pPr>
        <w:jc w:val="center"/>
        <w:rPr>
          <w:sz w:val="28"/>
        </w:rPr>
      </w:pPr>
    </w:p>
    <w:p w:rsidR="009A1F6B" w:rsidRDefault="009A1F6B" w:rsidP="009A1F6B">
      <w:pPr>
        <w:jc w:val="both"/>
        <w:rPr>
          <w:sz w:val="28"/>
        </w:rPr>
      </w:pPr>
    </w:p>
    <w:p w:rsidR="009A1F6B" w:rsidRDefault="009A1F6B" w:rsidP="009A1F6B">
      <w:pPr>
        <w:pStyle w:val="a8"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>О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применении бюджетной меры</w:t>
      </w:r>
    </w:p>
    <w:p w:rsidR="009A1F6B" w:rsidRDefault="009A1F6B" w:rsidP="009A1F6B">
      <w:pPr>
        <w:pStyle w:val="a8"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принуждения в виде</w:t>
      </w: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передач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и</w:t>
      </w: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1F6B" w:rsidRDefault="009A1F6B" w:rsidP="009A1F6B">
      <w:pPr>
        <w:pStyle w:val="a8"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>уполномоченному по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республиканскому</w:t>
      </w: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1F6B" w:rsidRDefault="009A1F6B" w:rsidP="009A1F6B">
      <w:pPr>
        <w:pStyle w:val="a8"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>бюджету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Республики Адыгея</w:t>
      </w: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части </w:t>
      </w:r>
    </w:p>
    <w:p w:rsidR="009A1F6B" w:rsidRDefault="009A1F6B" w:rsidP="009A1F6B">
      <w:pPr>
        <w:pStyle w:val="a8"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7"/>
          <w:rFonts w:ascii="Times New Roman" w:hAnsi="Times New Roman" w:cs="Times New Roman"/>
          <w:bCs/>
          <w:sz w:val="28"/>
          <w:szCs w:val="28"/>
        </w:rPr>
        <w:t>полномочий</w:t>
      </w:r>
    </w:p>
    <w:p w:rsidR="009A1F6B" w:rsidRDefault="009A1F6B" w:rsidP="009A1F6B">
      <w:pPr>
        <w:jc w:val="both"/>
        <w:rPr>
          <w:sz w:val="28"/>
          <w:szCs w:val="28"/>
        </w:rPr>
      </w:pPr>
    </w:p>
    <w:p w:rsidR="009A1F6B" w:rsidRDefault="009A1F6B" w:rsidP="009A1F6B">
      <w:pPr>
        <w:jc w:val="both"/>
        <w:rPr>
          <w:sz w:val="28"/>
          <w:szCs w:val="28"/>
        </w:rPr>
      </w:pPr>
    </w:p>
    <w:p w:rsidR="009A1F6B" w:rsidRDefault="009A1F6B" w:rsidP="009A1F6B">
      <w:pPr>
        <w:pStyle w:val="a8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C02205">
        <w:rPr>
          <w:rFonts w:ascii="Times New Roman" w:hAnsi="Times New Roman" w:cs="Times New Roman"/>
          <w:sz w:val="28"/>
          <w:szCs w:val="28"/>
        </w:rPr>
        <w:t>На основании уведомлени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2205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 от </w:t>
      </w:r>
      <w:r>
        <w:rPr>
          <w:rFonts w:ascii="Times New Roman" w:hAnsi="Times New Roman" w:cs="Times New Roman"/>
          <w:sz w:val="28"/>
          <w:szCs w:val="28"/>
        </w:rPr>
        <w:t>24 августа 2018 года</w:t>
      </w:r>
      <w:r w:rsidRPr="00C0220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№ 02/467, 02/468, 02/469, 02/470, 02/471, 02/472, 02/473, 02/474</w:t>
      </w:r>
      <w:r w:rsidRPr="00C02205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02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государственного финансового контроля Республики Адыгея</w:t>
      </w:r>
      <w:r w:rsidRPr="00C022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статьями 306.2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306.3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приказом Министерства финансов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C022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 xml:space="preserve">3 марта 2014 года </w:t>
      </w:r>
      <w:r w:rsidRPr="00C0220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43-А «</w:t>
      </w:r>
      <w:r w:rsidRPr="00C022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2205">
        <w:rPr>
          <w:rFonts w:ascii="Times New Roman" w:hAnsi="Times New Roman" w:cs="Times New Roman"/>
          <w:sz w:val="28"/>
          <w:szCs w:val="28"/>
        </w:rPr>
        <w:t>орядке исполнения решения о применении бюджетных мер принуждения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1F6B" w:rsidRPr="00B3441D" w:rsidRDefault="009A1F6B" w:rsidP="009A1F6B"/>
    <w:p w:rsidR="009A1F6B" w:rsidRDefault="009A1F6B" w:rsidP="009A1F6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857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857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857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ю:</w:t>
      </w:r>
    </w:p>
    <w:p w:rsidR="009A1F6B" w:rsidRPr="003633C0" w:rsidRDefault="009A1F6B" w:rsidP="009A1F6B"/>
    <w:p w:rsidR="009A1F6B" w:rsidRDefault="009A1F6B" w:rsidP="009A1F6B">
      <w:pPr>
        <w:pStyle w:val="a8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B6857">
        <w:rPr>
          <w:rFonts w:ascii="Times New Roman" w:hAnsi="Times New Roman" w:cs="Times New Roman"/>
          <w:sz w:val="28"/>
          <w:szCs w:val="28"/>
        </w:rPr>
        <w:t>В связи с выявлением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проведенной плановой проверки по соблюдению бюджетного законодательства Российской Федерации и иных нормативных правовых актов, регулирующих бюджетные правоотношения, а также соблюдения законодательства о контрактной системе в сфере закупок товаров, работ, услуг для обеспечения государственных и муниципальных нужд в Комитете Республики Адыгея по имущественным отношениям фактов нарушений, повлекших за собой нарушения статьи 306.4 Бюджетного кодекса Российской Федерации, выразившиеся в нецелевом использовании средств республиканского бюджета Республики Адыгея в общей сумме 282 265,74 рубля, </w:t>
      </w:r>
      <w:r w:rsidRPr="007B6857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6857">
        <w:rPr>
          <w:rFonts w:ascii="Times New Roman" w:hAnsi="Times New Roman" w:cs="Times New Roman"/>
          <w:sz w:val="28"/>
          <w:szCs w:val="28"/>
        </w:rPr>
        <w:t>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полномочий от</w:t>
      </w:r>
      <w:r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имущественным отношениям </w:t>
      </w:r>
      <w:r w:rsidRPr="007B68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Министерству финансов Республики Адыгея.</w:t>
      </w:r>
    </w:p>
    <w:p w:rsidR="009A1F6B" w:rsidRDefault="009A1F6B" w:rsidP="009A1F6B"/>
    <w:p w:rsidR="009A1F6B" w:rsidRDefault="009A1F6B" w:rsidP="009A1F6B"/>
    <w:p w:rsidR="009A1F6B" w:rsidRPr="009A1F6B" w:rsidRDefault="009A1F6B" w:rsidP="009A1F6B"/>
    <w:p w:rsidR="009A1F6B" w:rsidRPr="007A5586" w:rsidRDefault="009A1F6B" w:rsidP="009A1F6B">
      <w:pPr>
        <w:pStyle w:val="a8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A5586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7A5586">
        <w:rPr>
          <w:rFonts w:ascii="Times New Roman" w:hAnsi="Times New Roman" w:cs="Times New Roman"/>
          <w:sz w:val="28"/>
          <w:szCs w:val="28"/>
        </w:rPr>
        <w:t xml:space="preserve"> Республики Адыгея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полномочия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 xml:space="preserve"> рамках реализации расходн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A558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по которым Управлением государственного финансового контроля Республики Адыгея установлены факты нецелевого использовании средств республиканского бюджета Республики Адыгея (целевая статья 6901100200), </w:t>
      </w:r>
      <w:r w:rsidRPr="007A55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86">
        <w:rPr>
          <w:rFonts w:ascii="Times New Roman" w:hAnsi="Times New Roman" w:cs="Times New Roman"/>
          <w:sz w:val="28"/>
          <w:szCs w:val="28"/>
        </w:rPr>
        <w:t>формирование денежных обязательств, подтверждение денежных обязательств.</w:t>
      </w:r>
    </w:p>
    <w:p w:rsidR="009A1F6B" w:rsidRPr="007B6857" w:rsidRDefault="009A1F6B" w:rsidP="009A1F6B">
      <w:pPr>
        <w:pStyle w:val="a8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7B6857">
        <w:rPr>
          <w:rFonts w:ascii="Times New Roman" w:hAnsi="Times New Roman" w:cs="Times New Roman"/>
          <w:sz w:val="28"/>
          <w:szCs w:val="28"/>
        </w:rPr>
        <w:t xml:space="preserve">3. Полномочия,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7B685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6857">
        <w:rPr>
          <w:rFonts w:ascii="Times New Roman" w:hAnsi="Times New Roman" w:cs="Times New Roman"/>
          <w:sz w:val="28"/>
          <w:szCs w:val="28"/>
        </w:rPr>
        <w:t>риказа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6857">
        <w:rPr>
          <w:rFonts w:ascii="Times New Roman" w:hAnsi="Times New Roman" w:cs="Times New Roman"/>
          <w:sz w:val="28"/>
          <w:szCs w:val="28"/>
        </w:rPr>
        <w:t xml:space="preserve"> передаются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6857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ом до 1 октября 2018 года</w:t>
      </w:r>
      <w:r w:rsidRPr="007B6857">
        <w:rPr>
          <w:rFonts w:ascii="Times New Roman" w:hAnsi="Times New Roman" w:cs="Times New Roman"/>
          <w:sz w:val="28"/>
          <w:szCs w:val="28"/>
        </w:rPr>
        <w:t>.</w:t>
      </w:r>
    </w:p>
    <w:p w:rsidR="009A1F6B" w:rsidRPr="007A5586" w:rsidRDefault="009A1F6B" w:rsidP="009A1F6B">
      <w:pPr>
        <w:pStyle w:val="a8"/>
        <w:ind w:firstLine="743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7A5586">
        <w:rPr>
          <w:rFonts w:ascii="Times New Roman" w:hAnsi="Times New Roman" w:cs="Times New Roman"/>
          <w:sz w:val="28"/>
          <w:szCs w:val="28"/>
        </w:rPr>
        <w:t xml:space="preserve">4. Управлению бюджетного учета и отчетности исполнения бюджетов </w:t>
      </w:r>
      <w:r>
        <w:rPr>
          <w:rFonts w:ascii="Times New Roman" w:hAnsi="Times New Roman" w:cs="Times New Roman"/>
          <w:sz w:val="28"/>
          <w:szCs w:val="28"/>
        </w:rPr>
        <w:t xml:space="preserve">(М.Б.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A5586">
        <w:rPr>
          <w:rFonts w:ascii="Times New Roman" w:hAnsi="Times New Roman" w:cs="Times New Roman"/>
          <w:sz w:val="28"/>
          <w:szCs w:val="28"/>
        </w:rPr>
        <w:t xml:space="preserve">и Отделу бюджетной политики в отраслях экономики </w:t>
      </w:r>
      <w:r>
        <w:rPr>
          <w:rFonts w:ascii="Times New Roman" w:hAnsi="Times New Roman" w:cs="Times New Roman"/>
          <w:sz w:val="28"/>
          <w:szCs w:val="28"/>
        </w:rPr>
        <w:br/>
        <w:t xml:space="preserve">(Г.А. Митрофанов) </w:t>
      </w:r>
      <w:r w:rsidRPr="007A5586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обеспечить контроль за реализацией бюджетной меры принуждения.</w:t>
      </w:r>
    </w:p>
    <w:p w:rsidR="009A1F6B" w:rsidRDefault="009A1F6B" w:rsidP="009A1F6B">
      <w:pPr>
        <w:rPr>
          <w:color w:val="000000"/>
          <w:spacing w:val="-5"/>
          <w:sz w:val="28"/>
          <w:szCs w:val="28"/>
        </w:rPr>
      </w:pPr>
    </w:p>
    <w:p w:rsidR="009A1F6B" w:rsidRDefault="009A1F6B" w:rsidP="009A1F6B">
      <w:pPr>
        <w:rPr>
          <w:color w:val="000000"/>
          <w:spacing w:val="-5"/>
          <w:sz w:val="28"/>
          <w:szCs w:val="28"/>
        </w:rPr>
      </w:pPr>
    </w:p>
    <w:p w:rsidR="009A1F6B" w:rsidRDefault="009A1F6B" w:rsidP="009A1F6B">
      <w:pPr>
        <w:rPr>
          <w:color w:val="000000"/>
          <w:spacing w:val="-5"/>
          <w:sz w:val="28"/>
          <w:szCs w:val="28"/>
        </w:rPr>
      </w:pPr>
    </w:p>
    <w:p w:rsidR="009A1F6B" w:rsidRDefault="009A1F6B" w:rsidP="009A1F6B">
      <w:pPr>
        <w:rPr>
          <w:sz w:val="28"/>
          <w:szCs w:val="28"/>
        </w:rPr>
      </w:pPr>
      <w:r w:rsidRPr="00AE0E11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E0E11">
        <w:rPr>
          <w:sz w:val="28"/>
          <w:szCs w:val="28"/>
        </w:rPr>
        <w:t xml:space="preserve">Д.З. </w:t>
      </w:r>
      <w:proofErr w:type="spellStart"/>
      <w:r w:rsidRPr="00AE0E11">
        <w:rPr>
          <w:sz w:val="28"/>
          <w:szCs w:val="28"/>
        </w:rPr>
        <w:t>Долев</w:t>
      </w:r>
      <w:proofErr w:type="spellEnd"/>
    </w:p>
    <w:p w:rsidR="009A1F6B" w:rsidRDefault="009A1F6B" w:rsidP="009A1F6B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9A1F6B" w:rsidRDefault="009A1F6B" w:rsidP="009A1F6B">
      <w:pPr>
        <w:jc w:val="both"/>
        <w:rPr>
          <w:sz w:val="28"/>
        </w:rPr>
      </w:pPr>
    </w:p>
    <w:p w:rsidR="009A1F6B" w:rsidRDefault="009A1F6B" w:rsidP="009A1F6B">
      <w:pPr>
        <w:pStyle w:val="ConsPlusNonformat"/>
        <w:outlineLvl w:val="0"/>
      </w:pPr>
    </w:p>
    <w:p w:rsidR="009A1F6B" w:rsidRDefault="009A1F6B" w:rsidP="009A1F6B">
      <w:pPr>
        <w:pStyle w:val="ConsPlusNonformat"/>
      </w:pPr>
      <w:r>
        <w:t xml:space="preserve">  </w:t>
      </w:r>
    </w:p>
    <w:p w:rsidR="009A1F6B" w:rsidRPr="007A78FE" w:rsidRDefault="009A1F6B" w:rsidP="009A1F6B">
      <w:pPr>
        <w:jc w:val="both"/>
        <w:rPr>
          <w:sz w:val="28"/>
          <w:szCs w:val="28"/>
        </w:rPr>
      </w:pPr>
    </w:p>
    <w:p w:rsidR="006D1871" w:rsidRDefault="006D1871"/>
    <w:sectPr w:rsidR="006D1871" w:rsidSect="007A5586">
      <w:footerReference w:type="even" r:id="rId5"/>
      <w:footerReference w:type="default" r:id="rId6"/>
      <w:footerReference w:type="first" r:id="rId7"/>
      <w:pgSz w:w="11907" w:h="16840" w:code="9"/>
      <w:pgMar w:top="1134" w:right="851" w:bottom="1134" w:left="1701" w:header="720" w:footer="1134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734E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03D4D" w:rsidRDefault="00734E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66"/>
      <w:docPartObj>
        <w:docPartGallery w:val="Page Numbers (Bottom of Page)"/>
        <w:docPartUnique/>
      </w:docPartObj>
    </w:sdtPr>
    <w:sdtEndPr/>
    <w:sdtContent>
      <w:p w:rsidR="007A5586" w:rsidRDefault="00734EA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633C0" w:rsidRDefault="00734EA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734EA7">
    <w:pPr>
      <w:pStyle w:val="a3"/>
      <w:rPr>
        <w:sz w:val="14"/>
      </w:rPr>
    </w:pPr>
    <w:r>
      <w:rPr>
        <w:sz w:val="14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A1F6B"/>
    <w:rsid w:val="006D1871"/>
    <w:rsid w:val="00734EA7"/>
    <w:rsid w:val="009A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A1F6B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1F6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footer"/>
    <w:basedOn w:val="a"/>
    <w:link w:val="a4"/>
    <w:uiPriority w:val="99"/>
    <w:rsid w:val="009A1F6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A1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9A1F6B"/>
  </w:style>
  <w:style w:type="table" w:styleId="a6">
    <w:name w:val="Table Grid"/>
    <w:basedOn w:val="a1"/>
    <w:rsid w:val="009A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9A1F6B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9A1F6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9A1F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1F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F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2018-09-04T05:15:00Z</dcterms:created>
  <dcterms:modified xsi:type="dcterms:W3CDTF">2018-09-04T05:18:00Z</dcterms:modified>
</cp:coreProperties>
</file>