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D6" w:rsidRPr="00C66F8B" w:rsidRDefault="00B178D6" w:rsidP="00C66F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6F8B">
        <w:rPr>
          <w:rFonts w:ascii="Times New Roman" w:hAnsi="Times New Roman" w:cs="Times New Roman"/>
          <w:sz w:val="28"/>
          <w:szCs w:val="28"/>
        </w:rPr>
        <w:t xml:space="preserve">21 сентября 2018 года состоялось </w:t>
      </w:r>
      <w:r w:rsidRPr="00C66F8B">
        <w:rPr>
          <w:rFonts w:ascii="Times New Roman" w:hAnsi="Times New Roman" w:cs="Times New Roman"/>
          <w:sz w:val="28"/>
          <w:szCs w:val="28"/>
          <w:lang w:val="en-US"/>
        </w:rPr>
        <w:t>XXVIII</w:t>
      </w:r>
      <w:r w:rsidRPr="00C66F8B">
        <w:rPr>
          <w:rFonts w:ascii="Times New Roman" w:hAnsi="Times New Roman" w:cs="Times New Roman"/>
          <w:sz w:val="28"/>
          <w:szCs w:val="28"/>
        </w:rPr>
        <w:t xml:space="preserve"> заседание Государственного </w:t>
      </w:r>
      <w:proofErr w:type="spellStart"/>
      <w:r w:rsidRPr="00C66F8B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Pr="00C66F8B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B178D6" w:rsidRPr="00C66F8B" w:rsidRDefault="00B178D6" w:rsidP="00C66F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8D6" w:rsidRPr="00C66F8B" w:rsidRDefault="00B178D6" w:rsidP="00C66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8B">
        <w:rPr>
          <w:rFonts w:ascii="Times New Roman" w:hAnsi="Times New Roman" w:cs="Times New Roman"/>
          <w:sz w:val="28"/>
          <w:szCs w:val="28"/>
        </w:rPr>
        <w:t>На заседании приняты изменения в Закон Республики Адыгея «О республиканском бюджете Республики Адыгея на 2018 год и на плановый период 2019 и 2020 годов».</w:t>
      </w:r>
    </w:p>
    <w:p w:rsidR="00B178D6" w:rsidRPr="00C66F8B" w:rsidRDefault="00B178D6" w:rsidP="00C66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F8B">
        <w:rPr>
          <w:rFonts w:ascii="Times New Roman" w:hAnsi="Times New Roman" w:cs="Times New Roman"/>
          <w:sz w:val="28"/>
          <w:szCs w:val="28"/>
        </w:rPr>
        <w:t xml:space="preserve">Согласно принятым изменениям объем доходной части республиканского бюджета увеличен на 453,4 </w:t>
      </w:r>
      <w:r w:rsidR="00DC0CCB" w:rsidRPr="00C66F8B">
        <w:rPr>
          <w:rFonts w:ascii="Times New Roman" w:hAnsi="Times New Roman" w:cs="Times New Roman"/>
          <w:sz w:val="28"/>
          <w:szCs w:val="28"/>
        </w:rPr>
        <w:t>млн. руб.</w:t>
      </w:r>
      <w:r w:rsidRPr="00C66F8B">
        <w:rPr>
          <w:rFonts w:ascii="Times New Roman" w:hAnsi="Times New Roman" w:cs="Times New Roman"/>
          <w:sz w:val="28"/>
          <w:szCs w:val="28"/>
        </w:rPr>
        <w:t>, налоговые и неналоговые доходы увеличены</w:t>
      </w:r>
      <w:r w:rsidR="00834357" w:rsidRPr="00C66F8B">
        <w:rPr>
          <w:rFonts w:ascii="Times New Roman" w:hAnsi="Times New Roman" w:cs="Times New Roman"/>
          <w:sz w:val="28"/>
          <w:szCs w:val="28"/>
        </w:rPr>
        <w:t xml:space="preserve"> на 2,5 млн. руб.</w:t>
      </w:r>
      <w:r w:rsidRPr="00C66F8B">
        <w:rPr>
          <w:rFonts w:ascii="Times New Roman" w:hAnsi="Times New Roman" w:cs="Times New Roman"/>
          <w:sz w:val="28"/>
          <w:szCs w:val="28"/>
        </w:rPr>
        <w:t>, безвозмездные поступления -</w:t>
      </w:r>
      <w:r w:rsidR="00DC0CCB" w:rsidRPr="00C66F8B">
        <w:rPr>
          <w:rFonts w:ascii="Times New Roman" w:hAnsi="Times New Roman" w:cs="Times New Roman"/>
          <w:sz w:val="28"/>
          <w:szCs w:val="28"/>
        </w:rPr>
        <w:t xml:space="preserve"> на 450,8 млн. руб</w:t>
      </w:r>
      <w:r w:rsidRPr="00C66F8B">
        <w:rPr>
          <w:rFonts w:ascii="Times New Roman" w:hAnsi="Times New Roman" w:cs="Times New Roman"/>
          <w:sz w:val="28"/>
          <w:szCs w:val="28"/>
        </w:rPr>
        <w:t>. Расходная часть увеличена на 505,4</w:t>
      </w:r>
      <w:r w:rsidR="00C66F8B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Pr="00C66F8B">
        <w:rPr>
          <w:rFonts w:ascii="Times New Roman" w:hAnsi="Times New Roman" w:cs="Times New Roman"/>
          <w:sz w:val="28"/>
          <w:szCs w:val="28"/>
        </w:rPr>
        <w:t>. В результате произведенных изменений общий объем дефицит республиканского бюджета составил 1164,6 млн.</w:t>
      </w:r>
      <w:r w:rsidR="00DC0CCB" w:rsidRPr="00C66F8B">
        <w:rPr>
          <w:rFonts w:ascii="Times New Roman" w:hAnsi="Times New Roman" w:cs="Times New Roman"/>
          <w:sz w:val="28"/>
          <w:szCs w:val="28"/>
        </w:rPr>
        <w:t xml:space="preserve"> руб.</w:t>
      </w:r>
      <w:r w:rsidRPr="00C66F8B">
        <w:rPr>
          <w:rFonts w:ascii="Times New Roman" w:hAnsi="Times New Roman" w:cs="Times New Roman"/>
          <w:sz w:val="28"/>
          <w:szCs w:val="28"/>
        </w:rPr>
        <w:t xml:space="preserve"> Размер дефицита с учетом снижения остатков на счете республиканского бюджета соответствует нормам</w:t>
      </w:r>
      <w:proofErr w:type="gramEnd"/>
      <w:r w:rsidRPr="00C66F8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1067E6" w:rsidRPr="00C66F8B" w:rsidRDefault="001067E6" w:rsidP="00C66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6F8B">
        <w:rPr>
          <w:rFonts w:ascii="Times New Roman" w:hAnsi="Times New Roman" w:cs="Times New Roman"/>
          <w:sz w:val="28"/>
          <w:szCs w:val="28"/>
        </w:rPr>
        <w:t>Также на заседании приняты изменения в Закон «О бюджетном процессе в Республике Адыгея»</w:t>
      </w:r>
      <w:r w:rsidR="00C66F8B" w:rsidRPr="00C66F8B">
        <w:rPr>
          <w:rFonts w:ascii="Times New Roman" w:hAnsi="Times New Roman" w:cs="Times New Roman"/>
          <w:sz w:val="28"/>
          <w:szCs w:val="28"/>
        </w:rPr>
        <w:t xml:space="preserve">, согласно которым </w:t>
      </w:r>
      <w:r w:rsidRPr="00C66F8B">
        <w:rPr>
          <w:rFonts w:ascii="Times New Roman" w:hAnsi="Times New Roman" w:cs="Times New Roman"/>
          <w:sz w:val="28"/>
          <w:szCs w:val="28"/>
        </w:rPr>
        <w:t xml:space="preserve">текст статьи 38 Закона </w:t>
      </w:r>
      <w:r w:rsidR="00C66F8B">
        <w:rPr>
          <w:rFonts w:ascii="Times New Roman" w:hAnsi="Times New Roman" w:cs="Times New Roman"/>
          <w:sz w:val="28"/>
          <w:szCs w:val="28"/>
        </w:rPr>
        <w:t>излагается</w:t>
      </w:r>
      <w:r w:rsidR="00C66F8B" w:rsidRPr="00C66F8B">
        <w:rPr>
          <w:rFonts w:ascii="Times New Roman" w:hAnsi="Times New Roman" w:cs="Times New Roman"/>
          <w:sz w:val="28"/>
          <w:szCs w:val="28"/>
        </w:rPr>
        <w:t xml:space="preserve"> </w:t>
      </w:r>
      <w:r w:rsidRPr="00C66F8B">
        <w:rPr>
          <w:rFonts w:ascii="Times New Roman" w:hAnsi="Times New Roman" w:cs="Times New Roman"/>
          <w:sz w:val="28"/>
          <w:szCs w:val="28"/>
        </w:rPr>
        <w:t>в новой редакции</w:t>
      </w:r>
      <w:r w:rsidR="00C66F8B">
        <w:rPr>
          <w:rFonts w:ascii="Times New Roman" w:hAnsi="Times New Roman" w:cs="Times New Roman"/>
          <w:sz w:val="28"/>
          <w:szCs w:val="28"/>
        </w:rPr>
        <w:t>, определяя</w:t>
      </w:r>
      <w:r w:rsidRPr="00C66F8B">
        <w:rPr>
          <w:rFonts w:ascii="Times New Roman" w:hAnsi="Times New Roman" w:cs="Times New Roman"/>
          <w:sz w:val="28"/>
          <w:szCs w:val="28"/>
        </w:rPr>
        <w:t xml:space="preserve"> в качестве докладчика при рассмотрении Государственным Советом – </w:t>
      </w:r>
      <w:proofErr w:type="spellStart"/>
      <w:r w:rsidRPr="00C66F8B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Pr="00C66F8B">
        <w:rPr>
          <w:rFonts w:ascii="Times New Roman" w:hAnsi="Times New Roman" w:cs="Times New Roman"/>
          <w:sz w:val="28"/>
          <w:szCs w:val="28"/>
        </w:rPr>
        <w:t xml:space="preserve"> Республики Адыгея годового отчета об исполн</w:t>
      </w:r>
      <w:r w:rsidRPr="00C66F8B">
        <w:rPr>
          <w:rFonts w:ascii="Times New Roman" w:hAnsi="Times New Roman" w:cs="Times New Roman"/>
          <w:sz w:val="28"/>
          <w:szCs w:val="28"/>
        </w:rPr>
        <w:t>е</w:t>
      </w:r>
      <w:r w:rsidRPr="00C66F8B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gramStart"/>
      <w:r w:rsidRPr="00C66F8B">
        <w:rPr>
          <w:rFonts w:ascii="Times New Roman" w:hAnsi="Times New Roman" w:cs="Times New Roman"/>
          <w:sz w:val="28"/>
          <w:szCs w:val="28"/>
        </w:rPr>
        <w:t>бюджета Территориального фонда обязательного медицинского страхования представителя Кабинета Министров Республики</w:t>
      </w:r>
      <w:proofErr w:type="gramEnd"/>
      <w:r w:rsidRPr="00C66F8B">
        <w:rPr>
          <w:rFonts w:ascii="Times New Roman" w:hAnsi="Times New Roman" w:cs="Times New Roman"/>
          <w:sz w:val="28"/>
          <w:szCs w:val="28"/>
        </w:rPr>
        <w:t xml:space="preserve"> Адыгея.</w:t>
      </w:r>
    </w:p>
    <w:p w:rsidR="00DC0CCB" w:rsidRPr="00C66F8B" w:rsidRDefault="00DC0CCB" w:rsidP="00C66F8B">
      <w:pPr>
        <w:pStyle w:val="a3"/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66F8B">
        <w:rPr>
          <w:rFonts w:ascii="Times New Roman" w:hAnsi="Times New Roman"/>
          <w:sz w:val="28"/>
          <w:szCs w:val="28"/>
        </w:rPr>
        <w:t xml:space="preserve">Кроме этого на заседании рассмотрен отчет об исполнении республиканского бюджет за первое полугодие 2018 года. </w:t>
      </w:r>
      <w:proofErr w:type="gramStart"/>
      <w:r w:rsidRPr="00C66F8B">
        <w:rPr>
          <w:rFonts w:ascii="Times New Roman" w:hAnsi="Times New Roman"/>
          <w:sz w:val="28"/>
          <w:szCs w:val="28"/>
        </w:rPr>
        <w:t>Так, з</w:t>
      </w:r>
      <w:r w:rsidRPr="00C66F8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834357" w:rsidRPr="00C66F8B">
        <w:rPr>
          <w:rFonts w:ascii="Times New Roman" w:hAnsi="Times New Roman"/>
          <w:color w:val="000000"/>
          <w:sz w:val="28"/>
          <w:szCs w:val="28"/>
        </w:rPr>
        <w:t>указанный период,</w:t>
      </w:r>
      <w:r w:rsidRPr="00C66F8B">
        <w:rPr>
          <w:rFonts w:ascii="Times New Roman" w:hAnsi="Times New Roman"/>
          <w:color w:val="000000"/>
          <w:sz w:val="28"/>
          <w:szCs w:val="28"/>
        </w:rPr>
        <w:t xml:space="preserve"> поступило доходов в республиканский бюджет в сумме 8105,4 млн. руб., в том числе: налоговые и неналоговые доходы - 4674,5 млн. руб.; безвозмездные поступления - 3430,8 млн. руб. В Дорожный фонд республики поступило 563,2 млн. руб.</w:t>
      </w:r>
      <w:r w:rsidRPr="00C66F8B">
        <w:rPr>
          <w:rFonts w:ascii="Times New Roman" w:hAnsi="Times New Roman"/>
          <w:spacing w:val="-4"/>
          <w:sz w:val="28"/>
          <w:szCs w:val="28"/>
        </w:rPr>
        <w:t xml:space="preserve"> Расходная часть исполнена в сумме 8076,4 млн. руб.</w:t>
      </w:r>
      <w:r w:rsidRPr="00C66F8B">
        <w:rPr>
          <w:rFonts w:ascii="Times New Roman" w:hAnsi="Times New Roman"/>
          <w:sz w:val="28"/>
          <w:szCs w:val="28"/>
        </w:rPr>
        <w:t xml:space="preserve"> Наибольший удельный вес в исполнении расходной части республиканского бюджета занимают расходы на содержание учреждений социальной</w:t>
      </w:r>
      <w:proofErr w:type="gramEnd"/>
      <w:r w:rsidRPr="00C66F8B">
        <w:rPr>
          <w:rFonts w:ascii="Times New Roman" w:hAnsi="Times New Roman"/>
          <w:sz w:val="28"/>
          <w:szCs w:val="28"/>
        </w:rPr>
        <w:t xml:space="preserve"> сферы, фактическое исполнение по которым составило 5540,2 млн. руб. или 68,6 процента к общему объему расходов республиканского бюджета</w:t>
      </w:r>
      <w:r w:rsidR="00834357" w:rsidRPr="00C66F8B">
        <w:rPr>
          <w:rFonts w:ascii="Times New Roman" w:hAnsi="Times New Roman"/>
          <w:sz w:val="28"/>
          <w:szCs w:val="28"/>
        </w:rPr>
        <w:t>.</w:t>
      </w:r>
      <w:r w:rsidRPr="00C66F8B">
        <w:rPr>
          <w:rFonts w:ascii="Times New Roman" w:hAnsi="Times New Roman"/>
          <w:color w:val="000000"/>
          <w:sz w:val="28"/>
          <w:szCs w:val="28"/>
        </w:rPr>
        <w:t xml:space="preserve"> За отчетный период по разделу межбюджетные трансферты исполнено обязательств на сумму 576,6 млн. руб.</w:t>
      </w:r>
      <w:r w:rsidRPr="00C66F8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C66F8B">
        <w:rPr>
          <w:rFonts w:ascii="Times New Roman" w:hAnsi="Times New Roman"/>
          <w:color w:val="000000"/>
          <w:spacing w:val="-4"/>
          <w:sz w:val="28"/>
          <w:szCs w:val="28"/>
        </w:rPr>
        <w:t>Профицит</w:t>
      </w:r>
      <w:proofErr w:type="spellEnd"/>
      <w:r w:rsidR="00834357" w:rsidRPr="00C66F8B">
        <w:rPr>
          <w:rFonts w:ascii="Times New Roman" w:hAnsi="Times New Roman"/>
          <w:color w:val="000000"/>
          <w:spacing w:val="-4"/>
          <w:sz w:val="28"/>
          <w:szCs w:val="28"/>
        </w:rPr>
        <w:t xml:space="preserve"> по итогам первого полугодия</w:t>
      </w:r>
      <w:r w:rsidRPr="00C66F8B">
        <w:rPr>
          <w:rFonts w:ascii="Times New Roman" w:hAnsi="Times New Roman"/>
          <w:color w:val="000000"/>
          <w:spacing w:val="-4"/>
          <w:sz w:val="28"/>
          <w:szCs w:val="28"/>
        </w:rPr>
        <w:t xml:space="preserve"> составил 29 млн. руб. </w:t>
      </w:r>
    </w:p>
    <w:p w:rsidR="00B178D6" w:rsidRPr="00C66F8B" w:rsidRDefault="00B178D6" w:rsidP="00C66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65A" w:rsidRPr="00C66F8B" w:rsidRDefault="0037665A" w:rsidP="00C66F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7665A" w:rsidRPr="00C66F8B" w:rsidSect="00B178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8D6"/>
    <w:rsid w:val="001067E6"/>
    <w:rsid w:val="0037665A"/>
    <w:rsid w:val="00776AF2"/>
    <w:rsid w:val="007A0DAA"/>
    <w:rsid w:val="00834357"/>
    <w:rsid w:val="009E0226"/>
    <w:rsid w:val="00AF60E5"/>
    <w:rsid w:val="00B178D6"/>
    <w:rsid w:val="00C66F8B"/>
    <w:rsid w:val="00DC0CCB"/>
    <w:rsid w:val="00E4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D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0CCB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DC0CCB"/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List Paragraph"/>
    <w:basedOn w:val="a"/>
    <w:uiPriority w:val="34"/>
    <w:qFormat/>
    <w:rsid w:val="00DC0CC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2</cp:revision>
  <cp:lastPrinted>2018-09-24T07:19:00Z</cp:lastPrinted>
  <dcterms:created xsi:type="dcterms:W3CDTF">2018-09-21T09:31:00Z</dcterms:created>
  <dcterms:modified xsi:type="dcterms:W3CDTF">2018-09-24T08:02:00Z</dcterms:modified>
</cp:coreProperties>
</file>