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BF" w:rsidRDefault="00412BBF">
      <w:pPr>
        <w:pStyle w:val="ConsPlusTitlePage"/>
      </w:pPr>
    </w:p>
    <w:p w:rsidR="00412BBF" w:rsidRDefault="00412BBF">
      <w:pPr>
        <w:pStyle w:val="ConsPlusNormal"/>
        <w:outlineLvl w:val="0"/>
      </w:pPr>
    </w:p>
    <w:p w:rsidR="00412BBF" w:rsidRDefault="00412BBF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412BBF" w:rsidRDefault="00412BBF">
      <w:pPr>
        <w:pStyle w:val="ConsPlusTitle"/>
        <w:jc w:val="center"/>
      </w:pPr>
    </w:p>
    <w:p w:rsidR="00412BBF" w:rsidRDefault="00412BBF">
      <w:pPr>
        <w:pStyle w:val="ConsPlusTitle"/>
        <w:jc w:val="center"/>
      </w:pPr>
      <w:r>
        <w:t>ПРИКАЗ</w:t>
      </w:r>
    </w:p>
    <w:p w:rsidR="00412BBF" w:rsidRDefault="00412BBF">
      <w:pPr>
        <w:pStyle w:val="ConsPlusTitle"/>
        <w:jc w:val="center"/>
      </w:pPr>
      <w:r>
        <w:t>от 9 ноября 2009 г. N 202-А</w:t>
      </w:r>
    </w:p>
    <w:p w:rsidR="00412BBF" w:rsidRDefault="00412BBF">
      <w:pPr>
        <w:pStyle w:val="ConsPlusTitle"/>
        <w:jc w:val="center"/>
      </w:pPr>
    </w:p>
    <w:p w:rsidR="00412BBF" w:rsidRDefault="00412BBF">
      <w:pPr>
        <w:pStyle w:val="ConsPlusTitle"/>
        <w:jc w:val="center"/>
      </w:pPr>
      <w:r>
        <w:t>О ПОРЯДКЕ ПРОВЕДЕНИЯ</w:t>
      </w:r>
    </w:p>
    <w:p w:rsidR="00412BBF" w:rsidRDefault="00412BBF">
      <w:pPr>
        <w:pStyle w:val="ConsPlusTitle"/>
        <w:jc w:val="center"/>
      </w:pPr>
      <w:r>
        <w:t>АНТИКОРРУПЦИОННОЙ ЭКСПЕРТИЗЫ ПРИКАЗОВ МИНИСТЕРСТВА</w:t>
      </w:r>
    </w:p>
    <w:p w:rsidR="00412BBF" w:rsidRDefault="00412BBF">
      <w:pPr>
        <w:pStyle w:val="ConsPlusTitle"/>
        <w:jc w:val="center"/>
      </w:pPr>
      <w:r>
        <w:t>ФИНАНСОВ РЕСПУБЛИКИ АДЫГЕЯ</w:t>
      </w:r>
    </w:p>
    <w:p w:rsidR="00412BBF" w:rsidRDefault="00412B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12B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BBF" w:rsidRDefault="00412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BBF" w:rsidRDefault="00412BB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финансов РА</w:t>
            </w:r>
            <w:proofErr w:type="gramEnd"/>
          </w:p>
          <w:p w:rsidR="00412BBF" w:rsidRDefault="00412BBF">
            <w:pPr>
              <w:pStyle w:val="ConsPlusNormal"/>
              <w:jc w:val="center"/>
            </w:pPr>
            <w:r>
              <w:rPr>
                <w:color w:val="392C69"/>
              </w:rPr>
              <w:t>от 03.08.2010 N 136-А)</w:t>
            </w:r>
          </w:p>
        </w:tc>
      </w:tr>
    </w:tbl>
    <w:p w:rsidR="00412BBF" w:rsidRDefault="00412BBF">
      <w:pPr>
        <w:pStyle w:val="ConsPlusNormal"/>
        <w:jc w:val="center"/>
      </w:pPr>
    </w:p>
    <w:p w:rsidR="00412BBF" w:rsidRDefault="00412BB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Республики Адыгея от 16 октября 2009 года N 117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(проектов нормативных правовых актов) Президента Республики Адыгея и Кабинета Министров Республики Адыгея", руководствуясь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 июля 2009 года N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актов", приказываю:</w:t>
      </w:r>
      <w:proofErr w:type="gramEnd"/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spellStart"/>
      <w:r>
        <w:t>антикоррупционной</w:t>
      </w:r>
      <w:proofErr w:type="spellEnd"/>
      <w:r>
        <w:t xml:space="preserve"> экспертизы приказов и проектов приказов Министерства финансов Республики Адыгея.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2. Проведение </w:t>
      </w:r>
      <w:proofErr w:type="spellStart"/>
      <w:r>
        <w:t>антикоррупционной</w:t>
      </w:r>
      <w:proofErr w:type="spellEnd"/>
      <w:r>
        <w:t xml:space="preserve"> экспертизы приказов и проектов приказов в Министерстве финансов Республики Адыгея возложить на отдел правовой и кадровой политики.</w:t>
      </w:r>
    </w:p>
    <w:p w:rsidR="00412BBF" w:rsidRDefault="00412BBF">
      <w:pPr>
        <w:pStyle w:val="ConsPlusNormal"/>
        <w:ind w:firstLine="540"/>
        <w:jc w:val="both"/>
      </w:pPr>
    </w:p>
    <w:p w:rsidR="00412BBF" w:rsidRDefault="00412BBF">
      <w:pPr>
        <w:pStyle w:val="ConsPlusNormal"/>
        <w:jc w:val="right"/>
      </w:pPr>
      <w:r>
        <w:t>Министр</w:t>
      </w:r>
    </w:p>
    <w:p w:rsidR="00412BBF" w:rsidRDefault="00412BBF">
      <w:pPr>
        <w:pStyle w:val="ConsPlusNormal"/>
        <w:jc w:val="right"/>
      </w:pPr>
      <w:r>
        <w:t>Д.ДОЛЕВ</w:t>
      </w:r>
    </w:p>
    <w:p w:rsidR="00412BBF" w:rsidRDefault="00412BBF">
      <w:pPr>
        <w:pStyle w:val="ConsPlusNormal"/>
        <w:jc w:val="right"/>
      </w:pPr>
    </w:p>
    <w:p w:rsidR="00412BBF" w:rsidRDefault="00412BBF">
      <w:pPr>
        <w:pStyle w:val="ConsPlusNormal"/>
        <w:jc w:val="right"/>
      </w:pPr>
    </w:p>
    <w:p w:rsidR="00412BBF" w:rsidRDefault="00412BBF">
      <w:pPr>
        <w:pStyle w:val="ConsPlusNormal"/>
        <w:jc w:val="right"/>
      </w:pPr>
    </w:p>
    <w:p w:rsidR="00412BBF" w:rsidRDefault="00412BBF">
      <w:pPr>
        <w:pStyle w:val="ConsPlusNormal"/>
        <w:jc w:val="right"/>
      </w:pPr>
    </w:p>
    <w:p w:rsidR="00412BBF" w:rsidRDefault="00412BBF">
      <w:pPr>
        <w:pStyle w:val="ConsPlusNormal"/>
        <w:jc w:val="right"/>
      </w:pPr>
    </w:p>
    <w:p w:rsidR="00412BBF" w:rsidRDefault="00412BBF">
      <w:pPr>
        <w:pStyle w:val="ConsPlusNormal"/>
        <w:jc w:val="right"/>
        <w:outlineLvl w:val="0"/>
      </w:pPr>
      <w:r>
        <w:t>Утвержден</w:t>
      </w:r>
    </w:p>
    <w:p w:rsidR="00412BBF" w:rsidRDefault="00412BBF">
      <w:pPr>
        <w:pStyle w:val="ConsPlusNormal"/>
        <w:jc w:val="right"/>
      </w:pPr>
      <w:r>
        <w:t>приказом</w:t>
      </w:r>
    </w:p>
    <w:p w:rsidR="00412BBF" w:rsidRDefault="00412BBF">
      <w:pPr>
        <w:pStyle w:val="ConsPlusNormal"/>
        <w:jc w:val="right"/>
      </w:pPr>
      <w:r>
        <w:t>Министерства финансов</w:t>
      </w:r>
    </w:p>
    <w:p w:rsidR="00412BBF" w:rsidRDefault="00412BBF">
      <w:pPr>
        <w:pStyle w:val="ConsPlusNormal"/>
        <w:jc w:val="right"/>
      </w:pPr>
      <w:r>
        <w:t>Республики Адыгея</w:t>
      </w:r>
    </w:p>
    <w:p w:rsidR="00412BBF" w:rsidRDefault="00412BBF">
      <w:pPr>
        <w:pStyle w:val="ConsPlusNormal"/>
        <w:jc w:val="right"/>
      </w:pPr>
      <w:r>
        <w:t>от 9 ноября 2009 г. N 202-А</w:t>
      </w:r>
    </w:p>
    <w:p w:rsidR="00412BBF" w:rsidRDefault="00412BBF">
      <w:pPr>
        <w:pStyle w:val="ConsPlusNormal"/>
      </w:pPr>
    </w:p>
    <w:p w:rsidR="00412BBF" w:rsidRDefault="00412BBF">
      <w:pPr>
        <w:pStyle w:val="ConsPlusTitle"/>
        <w:jc w:val="center"/>
      </w:pPr>
      <w:bookmarkStart w:id="0" w:name="P30"/>
      <w:bookmarkEnd w:id="0"/>
      <w:r>
        <w:t>ПОРЯДОК</w:t>
      </w:r>
    </w:p>
    <w:p w:rsidR="00412BBF" w:rsidRDefault="00412BBF">
      <w:pPr>
        <w:pStyle w:val="ConsPlusTitle"/>
        <w:jc w:val="center"/>
      </w:pPr>
      <w:r>
        <w:t>ПРОВЕДЕНИЯ АНТИКОРРУПЦИОННОЙ ЭКСПЕРТИЗЫ ПРИКАЗОВ</w:t>
      </w:r>
    </w:p>
    <w:p w:rsidR="00412BBF" w:rsidRDefault="00412BBF">
      <w:pPr>
        <w:pStyle w:val="ConsPlusTitle"/>
        <w:jc w:val="center"/>
      </w:pPr>
      <w:r>
        <w:t>МИНИСТЕРСТВА ФИНАНСОВ РЕСПУБЛИКИ АДЫГЕЯ</w:t>
      </w:r>
    </w:p>
    <w:p w:rsidR="00412BBF" w:rsidRDefault="00412B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12B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BBF" w:rsidRDefault="00412B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BBF" w:rsidRDefault="00412BB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финансов РА</w:t>
            </w:r>
            <w:proofErr w:type="gramEnd"/>
          </w:p>
          <w:p w:rsidR="00412BBF" w:rsidRDefault="00412BBF">
            <w:pPr>
              <w:pStyle w:val="ConsPlusNormal"/>
              <w:jc w:val="center"/>
            </w:pPr>
            <w:r>
              <w:rPr>
                <w:color w:val="392C69"/>
              </w:rPr>
              <w:t>от 03.08.2010 N 136-А)</w:t>
            </w:r>
          </w:p>
        </w:tc>
      </w:tr>
    </w:tbl>
    <w:p w:rsidR="00412BBF" w:rsidRDefault="00412BBF">
      <w:pPr>
        <w:pStyle w:val="ConsPlusNormal"/>
        <w:jc w:val="center"/>
      </w:pPr>
    </w:p>
    <w:p w:rsidR="00412BBF" w:rsidRDefault="00412BBF">
      <w:pPr>
        <w:pStyle w:val="ConsPlusNormal"/>
        <w:jc w:val="center"/>
        <w:outlineLvl w:val="1"/>
      </w:pPr>
      <w:r>
        <w:t>I. Общие положения</w:t>
      </w:r>
    </w:p>
    <w:p w:rsidR="00412BBF" w:rsidRDefault="00412BBF">
      <w:pPr>
        <w:pStyle w:val="ConsPlusNormal"/>
        <w:jc w:val="center"/>
      </w:pPr>
    </w:p>
    <w:p w:rsidR="00412BBF" w:rsidRDefault="00412BBF">
      <w:pPr>
        <w:pStyle w:val="ConsPlusNormal"/>
        <w:ind w:firstLine="540"/>
        <w:jc w:val="both"/>
      </w:pPr>
      <w:r>
        <w:t xml:space="preserve">1. Предметом </w:t>
      </w:r>
      <w:proofErr w:type="spellStart"/>
      <w:r>
        <w:t>антикоррупционной</w:t>
      </w:r>
      <w:proofErr w:type="spellEnd"/>
      <w:r>
        <w:t xml:space="preserve"> экспертизы являются приказы (проекты приказов) Министерства финансов Республики Адыгея по административной деятельности.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spellStart"/>
      <w:r>
        <w:t>Антикоррупционная</w:t>
      </w:r>
      <w:proofErr w:type="spellEnd"/>
      <w:r>
        <w:t xml:space="preserve"> экспертиза проводится в целях выявления в приказах и проектах приказов Министерства финансов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Антикоррупционная</w:t>
      </w:r>
      <w:proofErr w:type="spellEnd"/>
      <w:r>
        <w:t xml:space="preserve"> экспертиза осуществляется в соответствии с </w:t>
      </w:r>
      <w:hyperlink r:id="rId8" w:history="1">
        <w:r>
          <w:rPr>
            <w:color w:val="0000FF"/>
          </w:rPr>
          <w:t>методикой</w:t>
        </w:r>
      </w:hyperlink>
      <w:r>
        <w:t xml:space="preserve">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утверждаемой Правительством Российской Федерации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 (далее - Методика).</w:t>
      </w:r>
    </w:p>
    <w:p w:rsidR="00412BBF" w:rsidRDefault="00412BBF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финансов РА от 03.08.2010 N 136-А)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Антикоррупционная</w:t>
      </w:r>
      <w:proofErr w:type="spellEnd"/>
      <w:r>
        <w:t xml:space="preserve"> экспертиза приказов и проектов приказов Министерства финансов Республики Адыгея проводится отделом правовой и кадровой политики Министерства финансов Республики Адыгея.</w:t>
      </w:r>
    </w:p>
    <w:p w:rsidR="00412BBF" w:rsidRDefault="00412BBF">
      <w:pPr>
        <w:pStyle w:val="ConsPlusNormal"/>
        <w:ind w:firstLine="540"/>
        <w:jc w:val="both"/>
      </w:pPr>
    </w:p>
    <w:p w:rsidR="00412BBF" w:rsidRDefault="00412BBF">
      <w:pPr>
        <w:pStyle w:val="ConsPlusNormal"/>
        <w:jc w:val="center"/>
        <w:outlineLvl w:val="1"/>
      </w:pPr>
      <w:r>
        <w:t xml:space="preserve">II. Порядок проведения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412BBF" w:rsidRDefault="00412BBF">
      <w:pPr>
        <w:pStyle w:val="ConsPlusNormal"/>
        <w:jc w:val="center"/>
      </w:pPr>
      <w:r>
        <w:t>приказов Министерства финансов</w:t>
      </w:r>
    </w:p>
    <w:p w:rsidR="00412BBF" w:rsidRDefault="00412BBF">
      <w:pPr>
        <w:pStyle w:val="ConsPlusNormal"/>
        <w:ind w:firstLine="540"/>
        <w:jc w:val="both"/>
      </w:pPr>
    </w:p>
    <w:p w:rsidR="00412BBF" w:rsidRDefault="00412BBF">
      <w:pPr>
        <w:pStyle w:val="ConsPlusNormal"/>
        <w:ind w:firstLine="540"/>
        <w:jc w:val="both"/>
      </w:pPr>
      <w:r>
        <w:t xml:space="preserve">1. </w:t>
      </w:r>
      <w:proofErr w:type="spellStart"/>
      <w:r>
        <w:t>Антикоррупционная</w:t>
      </w:r>
      <w:proofErr w:type="spellEnd"/>
      <w:r>
        <w:t xml:space="preserve"> экспертиза действующих приказов проводится отделом </w:t>
      </w:r>
      <w:proofErr w:type="gramStart"/>
      <w:r>
        <w:t>правовой</w:t>
      </w:r>
      <w:proofErr w:type="gramEnd"/>
      <w:r>
        <w:t xml:space="preserve"> и кадровой политики при проведении мониторинга нормативных актов Министерства финансов Республики Адыгея.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2. В случае выявления </w:t>
      </w:r>
      <w:proofErr w:type="spellStart"/>
      <w:r>
        <w:t>коррупциогенных</w:t>
      </w:r>
      <w:proofErr w:type="spellEnd"/>
      <w:r>
        <w:t xml:space="preserve"> факторов в действующих приказах Министерства финансов Республики Адыгея отдел правовой и кадровой политики </w:t>
      </w:r>
      <w:proofErr w:type="gramStart"/>
      <w:r>
        <w:t xml:space="preserve">подготавливает заключение по результатам </w:t>
      </w:r>
      <w:proofErr w:type="spellStart"/>
      <w:r>
        <w:t>антикоррупционной</w:t>
      </w:r>
      <w:proofErr w:type="spellEnd"/>
      <w:r>
        <w:t xml:space="preserve"> экспертизы и направляет</w:t>
      </w:r>
      <w:proofErr w:type="gramEnd"/>
      <w:r>
        <w:t xml:space="preserve"> его министру.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3. Министр дает поручение структурному подразделению, подготовившему приказ, в течение 1 календарного месяца после получения заключения по результатам </w:t>
      </w:r>
      <w:proofErr w:type="spellStart"/>
      <w:r>
        <w:t>антикоррупционной</w:t>
      </w:r>
      <w:proofErr w:type="spellEnd"/>
      <w:r>
        <w:t xml:space="preserve"> экспертизы внести в приказ изменения, устраняющие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412BBF" w:rsidRDefault="00412BBF">
      <w:pPr>
        <w:pStyle w:val="ConsPlusNormal"/>
        <w:ind w:firstLine="540"/>
        <w:jc w:val="both"/>
      </w:pPr>
    </w:p>
    <w:p w:rsidR="00412BBF" w:rsidRDefault="00412BBF">
      <w:pPr>
        <w:pStyle w:val="ConsPlusNormal"/>
        <w:jc w:val="center"/>
        <w:outlineLvl w:val="1"/>
      </w:pPr>
      <w:r>
        <w:t xml:space="preserve">III. Порядок проведения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412BBF" w:rsidRDefault="00412BBF">
      <w:pPr>
        <w:pStyle w:val="ConsPlusNormal"/>
        <w:jc w:val="center"/>
      </w:pPr>
      <w:r>
        <w:t>проекта приказа Министерства финансов</w:t>
      </w:r>
    </w:p>
    <w:p w:rsidR="00412BBF" w:rsidRDefault="00412BBF">
      <w:pPr>
        <w:pStyle w:val="ConsPlusNormal"/>
        <w:ind w:firstLine="540"/>
        <w:jc w:val="both"/>
      </w:pPr>
    </w:p>
    <w:p w:rsidR="00412BBF" w:rsidRDefault="00412BBF">
      <w:pPr>
        <w:pStyle w:val="ConsPlusNormal"/>
        <w:ind w:firstLine="540"/>
        <w:jc w:val="both"/>
      </w:pPr>
      <w:r>
        <w:t xml:space="preserve">1. </w:t>
      </w:r>
      <w:proofErr w:type="spellStart"/>
      <w:r>
        <w:t>Антикоррупционная</w:t>
      </w:r>
      <w:proofErr w:type="spellEnd"/>
      <w:r>
        <w:t xml:space="preserve"> экспертиза проекта приказа Министерства финансов Республики Адыгея проводится при поступлении проекта приказа в отдел правовой и </w:t>
      </w:r>
      <w:proofErr w:type="gramStart"/>
      <w:r>
        <w:t>кадровой</w:t>
      </w:r>
      <w:proofErr w:type="gramEnd"/>
      <w:r>
        <w:t xml:space="preserve"> политики на регистрацию.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>2. При подготовке проекта приказа структурное подразделение, осуществляющее подготовку проекта приказа, должно стремиться к недопущению включения в те</w:t>
      </w:r>
      <w:proofErr w:type="gramStart"/>
      <w:r>
        <w:t>кст пр</w:t>
      </w:r>
      <w:proofErr w:type="gramEnd"/>
      <w:r>
        <w:t xml:space="preserve">оекта приказа норм, содержащих типичные </w:t>
      </w:r>
      <w:proofErr w:type="spellStart"/>
      <w:r>
        <w:t>коррупциогенные</w:t>
      </w:r>
      <w:proofErr w:type="spellEnd"/>
      <w:r>
        <w:t xml:space="preserve"> факторы, перечисленные в </w:t>
      </w:r>
      <w:hyperlink r:id="rId11" w:history="1">
        <w:r>
          <w:rPr>
            <w:color w:val="0000FF"/>
          </w:rPr>
          <w:t>Методике</w:t>
        </w:r>
      </w:hyperlink>
      <w:r>
        <w:t>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3. В ходе проведения </w:t>
      </w:r>
      <w:proofErr w:type="spellStart"/>
      <w:r>
        <w:t>антикоррупционной</w:t>
      </w:r>
      <w:proofErr w:type="spellEnd"/>
      <w:r>
        <w:t xml:space="preserve"> экспертизы отдел правовой и кадровой политики вправе запрашивать необходимые материалы и информацию у структурного подразделения, осуществляющего подготовку проекта приказа. Структурное подразделение, осуществляющее подготовку проекта приказа, обязано предоставлять запрашиваемую информацию.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Антикоррупционная</w:t>
      </w:r>
      <w:proofErr w:type="spellEnd"/>
      <w:r>
        <w:t xml:space="preserve"> экспертиза проекта приказа проводится в трехдневный срок со дня поступления проекта приказа в отдел правовой и </w:t>
      </w:r>
      <w:proofErr w:type="gramStart"/>
      <w:r>
        <w:t>кадровой</w:t>
      </w:r>
      <w:proofErr w:type="gramEnd"/>
      <w:r>
        <w:t xml:space="preserve"> политики на регистрацию.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5. После проведения </w:t>
      </w:r>
      <w:proofErr w:type="spellStart"/>
      <w:r>
        <w:t>антикоррупционной</w:t>
      </w:r>
      <w:proofErr w:type="spellEnd"/>
      <w:r>
        <w:t xml:space="preserve"> экспертизы, если </w:t>
      </w:r>
      <w:proofErr w:type="spellStart"/>
      <w:r>
        <w:t>коррупциогенные</w:t>
      </w:r>
      <w:proofErr w:type="spellEnd"/>
      <w:r>
        <w:t xml:space="preserve"> факторы в проекте приказа не выявлены, проект приказа визируется начальником отдела правовой и кадровой политики.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6. В случае выявления в проекте приказа </w:t>
      </w:r>
      <w:proofErr w:type="spellStart"/>
      <w:r>
        <w:t>коррупциогенных</w:t>
      </w:r>
      <w:proofErr w:type="spellEnd"/>
      <w:r>
        <w:t xml:space="preserve"> факторов отделом правовой и кадровой политики </w:t>
      </w:r>
      <w:proofErr w:type="gramStart"/>
      <w:r>
        <w:t xml:space="preserve">составляется заключение по результатам </w:t>
      </w:r>
      <w:proofErr w:type="spellStart"/>
      <w:r>
        <w:t>антикоррупционной</w:t>
      </w:r>
      <w:proofErr w:type="spellEnd"/>
      <w:r>
        <w:t xml:space="preserve"> экспертизы и вместе с проектом приказа направляется</w:t>
      </w:r>
      <w:proofErr w:type="gramEnd"/>
      <w:r>
        <w:t xml:space="preserve"> министру.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lastRenderedPageBreak/>
        <w:t xml:space="preserve">7. Министр дает поручение структурному подразделению, подготовившему проект приказа, в течение недели после получения заключения по результатам </w:t>
      </w:r>
      <w:proofErr w:type="spellStart"/>
      <w:r>
        <w:t>антикоррупционной</w:t>
      </w:r>
      <w:proofErr w:type="spellEnd"/>
      <w:r>
        <w:t xml:space="preserve"> экспертизы внести в проект приказа изменения, устраняющие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8. При поступлении доработанного в соответствии с заключением по результатам </w:t>
      </w:r>
      <w:proofErr w:type="spellStart"/>
      <w:r>
        <w:t>антикоррупционной</w:t>
      </w:r>
      <w:proofErr w:type="spellEnd"/>
      <w:r>
        <w:t xml:space="preserve"> экспертизы проекта приказа в отдел правовой и кадровой политики срок проведения </w:t>
      </w:r>
      <w:proofErr w:type="spellStart"/>
      <w:r>
        <w:t>антикоррупционной</w:t>
      </w:r>
      <w:proofErr w:type="spellEnd"/>
      <w:r>
        <w:t xml:space="preserve"> экспертизы исчисляется вновь с момента поступления доработанного проекта приказа.</w:t>
      </w:r>
    </w:p>
    <w:p w:rsidR="00412BBF" w:rsidRDefault="00412BBF">
      <w:pPr>
        <w:pStyle w:val="ConsPlusNormal"/>
        <w:ind w:firstLine="540"/>
        <w:jc w:val="both"/>
      </w:pPr>
    </w:p>
    <w:p w:rsidR="00412BBF" w:rsidRDefault="00412BBF">
      <w:pPr>
        <w:pStyle w:val="ConsPlusNormal"/>
        <w:jc w:val="center"/>
        <w:outlineLvl w:val="1"/>
      </w:pPr>
      <w:r>
        <w:t xml:space="preserve">IV. Заключение по результатам </w:t>
      </w:r>
      <w:proofErr w:type="spellStart"/>
      <w:r>
        <w:t>антикоррупционной</w:t>
      </w:r>
      <w:proofErr w:type="spellEnd"/>
      <w:r>
        <w:t xml:space="preserve"> экспертизы</w:t>
      </w:r>
    </w:p>
    <w:p w:rsidR="00412BBF" w:rsidRDefault="00412BBF">
      <w:pPr>
        <w:pStyle w:val="ConsPlusNormal"/>
        <w:ind w:firstLine="540"/>
        <w:jc w:val="both"/>
      </w:pPr>
    </w:p>
    <w:p w:rsidR="00412BBF" w:rsidRDefault="00412BBF">
      <w:pPr>
        <w:pStyle w:val="ConsPlusNormal"/>
        <w:ind w:firstLine="540"/>
        <w:jc w:val="both"/>
      </w:pPr>
      <w:r>
        <w:t xml:space="preserve">1. По результатам </w:t>
      </w:r>
      <w:proofErr w:type="spellStart"/>
      <w:r>
        <w:t>антикоррупционной</w:t>
      </w:r>
      <w:proofErr w:type="spellEnd"/>
      <w:r>
        <w:t xml:space="preserve"> экспертизы действующего приказа и проекта приказа, в случае выявления </w:t>
      </w:r>
      <w:proofErr w:type="spellStart"/>
      <w:r>
        <w:t>коррупциогенных</w:t>
      </w:r>
      <w:proofErr w:type="spellEnd"/>
      <w:r>
        <w:t xml:space="preserve"> факторов, отделом правовой и кадровой политики Министерства финансов составляется заключение.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2. Заключение по результатам </w:t>
      </w:r>
      <w:proofErr w:type="spellStart"/>
      <w:r>
        <w:t>антикоррупционной</w:t>
      </w:r>
      <w:proofErr w:type="spellEnd"/>
      <w:r>
        <w:t xml:space="preserve"> экспертизы состоит из вводной части, описательной части и выводов.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>3. Вводная часть должна содержать: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>- наименование приказа, проекта приказа, проходящего экспертизу;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>- указания на отношения, на регулирование которых направлен данный приказ или проект приказа;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>- основание для проведения экспертизы.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4. Описательная часть заключения составляется в форме последовательного изложения норм, содержащих </w:t>
      </w:r>
      <w:proofErr w:type="spellStart"/>
      <w:r>
        <w:t>коррупциогенные</w:t>
      </w:r>
      <w:proofErr w:type="spellEnd"/>
      <w:r>
        <w:t xml:space="preserve"> факторы (с описанием и рекомендациями по устранению), в порядке расположения этих норм в приказе, проекте приказа. Заключение может содержать указания на степень влияния </w:t>
      </w:r>
      <w:proofErr w:type="spellStart"/>
      <w:r>
        <w:t>коррупциогенных</w:t>
      </w:r>
      <w:proofErr w:type="spellEnd"/>
      <w:r>
        <w:t xml:space="preserve"> факторов на общий уровень </w:t>
      </w:r>
      <w:proofErr w:type="spellStart"/>
      <w:r>
        <w:t>коррупциогенности</w:t>
      </w:r>
      <w:proofErr w:type="spellEnd"/>
      <w:r>
        <w:t xml:space="preserve"> приказа, проекта приказа, возможность устранения или уменьшения данных факторов.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5. Выводы по результатам экспертизы должны соответствовать описательной части заключения и содержать рекомендации о возможности устранения или уменьшения действия </w:t>
      </w:r>
      <w:proofErr w:type="spellStart"/>
      <w:r>
        <w:t>коррупциогенных</w:t>
      </w:r>
      <w:proofErr w:type="spellEnd"/>
      <w:r>
        <w:t xml:space="preserve"> факторов, а также принятия данного проекта приказа.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6. Заключение по результатам </w:t>
      </w:r>
      <w:proofErr w:type="spellStart"/>
      <w:r>
        <w:t>антикоррупционной</w:t>
      </w:r>
      <w:proofErr w:type="spellEnd"/>
      <w:r>
        <w:t xml:space="preserve"> экспертизы: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- не может содержать утверждение о намеренном включении в приказ, проект приказа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- не предполагает выявление существующих или возможных коррупционных схем, в которых используются или могут использоваться </w:t>
      </w:r>
      <w:proofErr w:type="spellStart"/>
      <w:r>
        <w:t>коррупциогенные</w:t>
      </w:r>
      <w:proofErr w:type="spellEnd"/>
      <w:r>
        <w:t xml:space="preserve"> факторы;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>- не предполагает оценку объема коррупционных последствий.</w:t>
      </w:r>
    </w:p>
    <w:p w:rsidR="00412BBF" w:rsidRDefault="00412BBF">
      <w:pPr>
        <w:pStyle w:val="ConsPlusNormal"/>
        <w:spacing w:before="220"/>
        <w:ind w:firstLine="540"/>
        <w:jc w:val="both"/>
      </w:pPr>
      <w:r>
        <w:t xml:space="preserve">7. Заключение </w:t>
      </w:r>
      <w:proofErr w:type="spellStart"/>
      <w:r>
        <w:t>антикоррупционной</w:t>
      </w:r>
      <w:proofErr w:type="spellEnd"/>
      <w:r>
        <w:t xml:space="preserve"> экспертизы печатается в двух экземплярах, один из которых передается вместе с проектом приказа Министру, а другой хранится в отделе правовой и кадровой политики.</w:t>
      </w:r>
    </w:p>
    <w:p w:rsidR="00412BBF" w:rsidRDefault="00412BBF">
      <w:pPr>
        <w:pStyle w:val="ConsPlusNormal"/>
      </w:pPr>
    </w:p>
    <w:p w:rsidR="00412BBF" w:rsidRDefault="00412BBF">
      <w:pPr>
        <w:pStyle w:val="ConsPlusNormal"/>
      </w:pPr>
    </w:p>
    <w:p w:rsidR="00412BBF" w:rsidRDefault="00412B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1F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BBF"/>
    <w:rsid w:val="00412BBF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6737583FE48A83999F55AF1A4BC2AB0936022BB591464B0F0700D82047D037D6E3272963AA7C3177A0CC0246BF45BA55BD7CB6B7F33S8h0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56737583FE48A83999EB57E7C8EB20BF9D3B2ABB574738EDF62752D20228433D686731D237A6CB1C2E5D817A32A717EE56D3DD777F3497C386FAS1h1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56737583FE48A83999F55AF1A4BC2ABB966D2FB855496EB8A97C0F850B22146827667F9432B9CB1A305F8470S6hFL" TargetMode="External"/><Relationship Id="rId11" Type="http://schemas.openxmlformats.org/officeDocument/2006/relationships/hyperlink" Target="consultantplus://offline/ref=5A56737583FE48A83999F55AF1A4BC2AB0936022BB591464B0F0700D82047D037D6E3272963AA7C3177A0CC0246BF45BA55BD7CB6B7F33S8h0L" TargetMode="External"/><Relationship Id="rId5" Type="http://schemas.openxmlformats.org/officeDocument/2006/relationships/hyperlink" Target="consultantplus://offline/ref=5A56737583FE48A83999EB57E7C8EB20BF9D3B2ABB524538E1F62752D20228433D686723D26FAAC914305D826F64F652SBh2L" TargetMode="External"/><Relationship Id="rId10" Type="http://schemas.openxmlformats.org/officeDocument/2006/relationships/hyperlink" Target="consultantplus://offline/ref=5A56737583FE48A83999EB57E7C8EB20BF9D3B2ABB574738EDF62752D20228433D686731D237A6CB1C2E5D817A32A717EE56D3DD777F3497C386FAS1h1L" TargetMode="External"/><Relationship Id="rId4" Type="http://schemas.openxmlformats.org/officeDocument/2006/relationships/hyperlink" Target="consultantplus://offline/ref=5A56737583FE48A83999EB57E7C8EB20BF9D3B2ABB574738EDF62752D20228433D686731D237A6CB1C2E5D817A32A717EE56D3DD777F3497C386FAS1h1L" TargetMode="External"/><Relationship Id="rId9" Type="http://schemas.openxmlformats.org/officeDocument/2006/relationships/hyperlink" Target="consultantplus://offline/ref=5A56737583FE48A83999F55AF1A4BC2ABB966D2FB855496EB8A97C0F850B22146827667F9432B9CB1A305F8470S6h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2019-06-28T11:33:00Z</dcterms:created>
  <dcterms:modified xsi:type="dcterms:W3CDTF">2019-06-28T11:34:00Z</dcterms:modified>
</cp:coreProperties>
</file>