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BA" w:rsidRPr="003F1050" w:rsidRDefault="000E313E" w:rsidP="003F10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1050">
        <w:rPr>
          <w:rFonts w:ascii="Times New Roman" w:hAnsi="Times New Roman" w:cs="Times New Roman"/>
          <w:sz w:val="28"/>
          <w:szCs w:val="28"/>
        </w:rPr>
        <w:t>30 октября</w:t>
      </w:r>
      <w:r w:rsidR="00504F70" w:rsidRPr="003F1050">
        <w:rPr>
          <w:rFonts w:ascii="Times New Roman" w:hAnsi="Times New Roman" w:cs="Times New Roman"/>
          <w:sz w:val="28"/>
          <w:szCs w:val="28"/>
        </w:rPr>
        <w:t xml:space="preserve"> 201</w:t>
      </w:r>
      <w:r w:rsidR="00FB4F8A" w:rsidRPr="003F1050">
        <w:rPr>
          <w:rFonts w:ascii="Times New Roman" w:hAnsi="Times New Roman" w:cs="Times New Roman"/>
          <w:sz w:val="28"/>
          <w:szCs w:val="28"/>
        </w:rPr>
        <w:t>9</w:t>
      </w:r>
      <w:r w:rsidR="00504F70" w:rsidRPr="003F1050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FB4F8A" w:rsidRPr="003F105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F105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B4F8A" w:rsidRPr="003F10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1EAD" w:rsidRPr="003F1050">
        <w:rPr>
          <w:rFonts w:ascii="Times New Roman" w:hAnsi="Times New Roman" w:cs="Times New Roman"/>
          <w:sz w:val="28"/>
          <w:szCs w:val="28"/>
        </w:rPr>
        <w:t xml:space="preserve"> </w:t>
      </w:r>
      <w:r w:rsidR="00504F70" w:rsidRPr="003F1050">
        <w:rPr>
          <w:rFonts w:ascii="Times New Roman" w:hAnsi="Times New Roman" w:cs="Times New Roman"/>
          <w:sz w:val="28"/>
          <w:szCs w:val="28"/>
        </w:rPr>
        <w:t xml:space="preserve">заседание Государственного </w:t>
      </w:r>
      <w:proofErr w:type="spellStart"/>
      <w:r w:rsidR="00504F70" w:rsidRPr="003F1050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="00504F70" w:rsidRPr="003F1050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</w:p>
    <w:p w:rsidR="00C639A6" w:rsidRPr="00965594" w:rsidRDefault="00C639A6" w:rsidP="00351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914" w:rsidRPr="00965594" w:rsidRDefault="00FB4F8A" w:rsidP="00351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94">
        <w:rPr>
          <w:rFonts w:ascii="Times New Roman" w:hAnsi="Times New Roman" w:cs="Times New Roman"/>
          <w:sz w:val="28"/>
          <w:szCs w:val="28"/>
        </w:rPr>
        <w:t>На заседании принят</w:t>
      </w:r>
      <w:r w:rsidR="009D4914" w:rsidRPr="00965594">
        <w:rPr>
          <w:rFonts w:ascii="Times New Roman" w:hAnsi="Times New Roman" w:cs="Times New Roman"/>
          <w:sz w:val="28"/>
          <w:szCs w:val="28"/>
        </w:rPr>
        <w:t>ы следующие</w:t>
      </w:r>
      <w:r w:rsidRPr="0096559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4914" w:rsidRPr="00965594">
        <w:rPr>
          <w:rFonts w:ascii="Times New Roman" w:hAnsi="Times New Roman" w:cs="Times New Roman"/>
          <w:sz w:val="28"/>
          <w:szCs w:val="28"/>
        </w:rPr>
        <w:t>ы</w:t>
      </w:r>
      <w:r w:rsidRPr="00965594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9D4914" w:rsidRPr="00965594">
        <w:rPr>
          <w:rFonts w:ascii="Times New Roman" w:hAnsi="Times New Roman" w:cs="Times New Roman"/>
          <w:sz w:val="28"/>
          <w:szCs w:val="28"/>
        </w:rPr>
        <w:t>:</w:t>
      </w:r>
    </w:p>
    <w:p w:rsidR="00253D46" w:rsidRPr="00965594" w:rsidRDefault="009D4914" w:rsidP="00351ACF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594">
        <w:rPr>
          <w:rFonts w:ascii="Times New Roman" w:hAnsi="Times New Roman" w:cs="Times New Roman"/>
          <w:sz w:val="28"/>
          <w:szCs w:val="28"/>
        </w:rPr>
        <w:t>Закон Республики Адыгея</w:t>
      </w:r>
      <w:r w:rsidRPr="009655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F8A" w:rsidRPr="0096559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253D46" w:rsidRPr="00965594">
        <w:rPr>
          <w:rFonts w:ascii="Times New Roman" w:hAnsi="Times New Roman" w:cs="Times New Roman"/>
          <w:sz w:val="28"/>
          <w:szCs w:val="28"/>
        </w:rPr>
        <w:t>Об установлении коэффициента, отражающего региональные особенности рынка труда Республики Адыгея, на 2020 год», в соответствии с которым установлен</w:t>
      </w:r>
      <w:r w:rsidR="00253D46" w:rsidRPr="00965594">
        <w:rPr>
          <w:rFonts w:ascii="Times New Roman" w:eastAsia="Calibri" w:hAnsi="Times New Roman" w:cs="Times New Roman"/>
          <w:sz w:val="28"/>
          <w:szCs w:val="28"/>
        </w:rPr>
        <w:t xml:space="preserve"> региональный коэффициент, применяемый при расчете авансовых платежей по налогу на доходы физических лиц для иностранных граждан в </w:t>
      </w:r>
      <w:r w:rsidR="00253D46" w:rsidRPr="00965594">
        <w:rPr>
          <w:rFonts w:ascii="Times New Roman" w:hAnsi="Times New Roman" w:cs="Times New Roman"/>
          <w:sz w:val="28"/>
          <w:szCs w:val="28"/>
        </w:rPr>
        <w:t xml:space="preserve">2020 году в размере 1,796. Это значение соответствует </w:t>
      </w:r>
      <w:proofErr w:type="gramStart"/>
      <w:r w:rsidR="00253D46" w:rsidRPr="00965594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="00253D46" w:rsidRPr="00965594">
        <w:rPr>
          <w:rFonts w:ascii="Times New Roman" w:hAnsi="Times New Roman" w:cs="Times New Roman"/>
          <w:sz w:val="28"/>
          <w:szCs w:val="28"/>
        </w:rPr>
        <w:t xml:space="preserve"> на 2019 год, скорректированному с учетом прогнозируемого уровня инфляции – 3,8 процента.</w:t>
      </w:r>
    </w:p>
    <w:p w:rsidR="00253D46" w:rsidRPr="00965594" w:rsidRDefault="009D4914" w:rsidP="00351ACF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594">
        <w:rPr>
          <w:rFonts w:ascii="Times New Roman" w:hAnsi="Times New Roman" w:cs="Times New Roman"/>
          <w:sz w:val="28"/>
          <w:szCs w:val="28"/>
        </w:rPr>
        <w:t>Закон Республики Адыгея</w:t>
      </w:r>
      <w:r w:rsidRPr="009655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55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53D46" w:rsidRPr="00965594">
        <w:rPr>
          <w:rFonts w:ascii="Times New Roman" w:hAnsi="Times New Roman" w:cs="Times New Roman"/>
          <w:sz w:val="28"/>
          <w:szCs w:val="28"/>
        </w:rPr>
        <w:t>О внесении изменений в Закон Республики Адыгея «О межбюджетных отношениях в Республике Адыгея</w:t>
      </w:r>
      <w:r w:rsidRPr="00965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253D46" w:rsidRPr="00965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разработанный </w:t>
      </w:r>
      <w:r w:rsidR="00253D46" w:rsidRPr="00965594">
        <w:rPr>
          <w:rFonts w:ascii="Times New Roman" w:hAnsi="Times New Roman" w:cs="Times New Roman"/>
          <w:sz w:val="28"/>
          <w:szCs w:val="28"/>
        </w:rPr>
        <w:t>в целях приведения Закона Республики Адыгея «О межбюджетных отношениях» в соответствие с федеральным законодательством в связи с принятием Федерального закона от 02.08.2019 № 307-ФЗ «О внесении изменений в Бюджетный кодекс Российской Федерации в целях совершенствования межбюджетных отношений» и применением положений Бюджетного кодекса Российской Федерации</w:t>
      </w:r>
      <w:proofErr w:type="gramEnd"/>
      <w:r w:rsidR="00253D46" w:rsidRPr="00965594">
        <w:rPr>
          <w:rFonts w:ascii="Times New Roman" w:hAnsi="Times New Roman" w:cs="Times New Roman"/>
          <w:sz w:val="28"/>
          <w:szCs w:val="28"/>
        </w:rPr>
        <w:t xml:space="preserve"> к правоотношениям, возникающим при </w:t>
      </w:r>
      <w:proofErr w:type="gramStart"/>
      <w:r w:rsidR="00253D46" w:rsidRPr="00965594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="00253D46" w:rsidRPr="00965594">
        <w:rPr>
          <w:rFonts w:ascii="Times New Roman" w:hAnsi="Times New Roman" w:cs="Times New Roman"/>
          <w:sz w:val="28"/>
          <w:szCs w:val="28"/>
        </w:rPr>
        <w:t xml:space="preserve"> и исполнении бюджетов бюджетной системы Российской Федерации, начиная с бюджетов на 2020 год (на 2020 год и плановый период 2021 и 2022 годов).</w:t>
      </w:r>
    </w:p>
    <w:p w:rsidR="00E87281" w:rsidRPr="00965594" w:rsidRDefault="00253D46" w:rsidP="00351ACF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5594">
        <w:rPr>
          <w:rFonts w:ascii="Times New Roman" w:hAnsi="Times New Roman" w:cs="Times New Roman"/>
          <w:color w:val="000000"/>
          <w:sz w:val="28"/>
          <w:szCs w:val="28"/>
        </w:rPr>
        <w:t>Закон Республики Адыгея «О признании утратившей силу части 2 статьи 66 Закона Республики Адыгея «Об административных правонарушениях»</w:t>
      </w:r>
      <w:r w:rsidR="00E87281" w:rsidRPr="0096559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в целях </w:t>
      </w:r>
      <w:r w:rsidR="00E87281" w:rsidRPr="00965594">
        <w:rPr>
          <w:rFonts w:ascii="Times New Roman" w:hAnsi="Times New Roman" w:cs="Times New Roman"/>
          <w:sz w:val="28"/>
          <w:szCs w:val="28"/>
        </w:rPr>
        <w:t xml:space="preserve">приведения в соответствие со статье 46 </w:t>
      </w:r>
      <w:r w:rsidR="00E87281" w:rsidRPr="00965594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кодекса Российской Федерации, </w:t>
      </w:r>
      <w:r w:rsidR="00E87281" w:rsidRPr="00965594">
        <w:rPr>
          <w:rFonts w:ascii="Times New Roman" w:hAnsi="Times New Roman" w:cs="Times New Roman"/>
          <w:sz w:val="28"/>
          <w:szCs w:val="28"/>
        </w:rPr>
        <w:t xml:space="preserve">изложенной в новой редакции, согласно которой </w:t>
      </w:r>
      <w:r w:rsidR="00E87281" w:rsidRPr="00965594">
        <w:rPr>
          <w:rFonts w:ascii="Times New Roman" w:hAnsi="Times New Roman" w:cs="Times New Roman"/>
          <w:color w:val="000000"/>
          <w:sz w:val="28"/>
          <w:szCs w:val="28"/>
        </w:rPr>
        <w:t>закреплен единый принцип зачисления доходов от штрафов, неустоек, пеней и платежей, поступающих от реализации конфискованного имущества, компенсации ущерба, возмещения вреда окружающей среде.</w:t>
      </w:r>
      <w:proofErr w:type="gramEnd"/>
    </w:p>
    <w:p w:rsidR="00E87281" w:rsidRPr="00965594" w:rsidRDefault="00E87281" w:rsidP="00351ACF">
      <w:pPr>
        <w:pStyle w:val="ab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594">
        <w:rPr>
          <w:rFonts w:ascii="Times New Roman" w:hAnsi="Times New Roman" w:cs="Times New Roman"/>
          <w:color w:val="000000"/>
          <w:sz w:val="28"/>
          <w:szCs w:val="28"/>
        </w:rPr>
        <w:t>Закон Республики Адыгея «</w:t>
      </w:r>
      <w:r w:rsidRPr="00965594">
        <w:rPr>
          <w:rFonts w:ascii="Times New Roman" w:hAnsi="Times New Roman" w:cs="Times New Roman"/>
          <w:sz w:val="28"/>
          <w:szCs w:val="28"/>
        </w:rPr>
        <w:t>О приостановлении действия части 2 статьи 2.1 Закона Республики Адыгея «О бюджетном процессе в Республике Адыгея»</w:t>
      </w:r>
      <w:r w:rsidR="00965594" w:rsidRPr="00965594">
        <w:rPr>
          <w:rFonts w:ascii="Times New Roman" w:hAnsi="Times New Roman" w:cs="Times New Roman"/>
          <w:sz w:val="28"/>
          <w:szCs w:val="28"/>
        </w:rPr>
        <w:t xml:space="preserve">, в </w:t>
      </w:r>
      <w:r w:rsidR="00965594" w:rsidRPr="00965594">
        <w:rPr>
          <w:rFonts w:ascii="Times New Roman" w:hAnsi="Times New Roman" w:cs="Times New Roman"/>
          <w:sz w:val="28"/>
          <w:szCs w:val="28"/>
        </w:rPr>
        <w:lastRenderedPageBreak/>
        <w:t>соответствии с которым действие части 2 статьи 2.1 Закона приостанавливается до 1 января 2020 года</w:t>
      </w:r>
    </w:p>
    <w:p w:rsidR="00965594" w:rsidRPr="00827DC9" w:rsidRDefault="00965594" w:rsidP="00351ACF">
      <w:pPr>
        <w:pStyle w:val="ab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DC9">
        <w:rPr>
          <w:rFonts w:ascii="Times New Roman" w:hAnsi="Times New Roman" w:cs="Times New Roman"/>
          <w:color w:val="000000"/>
          <w:sz w:val="28"/>
          <w:szCs w:val="28"/>
        </w:rPr>
        <w:t xml:space="preserve">Закон Республики Адыгея «О внесении изменений в Закон Республики Адыгея «О ставке налога на прибыль организаций, зачисляемого в республиканский бюджет Республики Адыгея, для отдельных категорий налогоплательщиков», согласно которому предусматривается инвестиционный налоговый вычет </w:t>
      </w:r>
      <w:r w:rsidR="00827DC9" w:rsidRPr="00827DC9">
        <w:rPr>
          <w:rFonts w:ascii="Times New Roman" w:hAnsi="Times New Roman" w:cs="Times New Roman"/>
          <w:color w:val="000000"/>
          <w:sz w:val="28"/>
          <w:szCs w:val="28"/>
        </w:rPr>
        <w:t>для организаций,</w:t>
      </w:r>
      <w:r w:rsidRPr="00827DC9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 видом деятельности которых является обрабатывающее производство, за исключением производства подакцизных товаров</w:t>
      </w:r>
      <w:r w:rsidR="001C2430">
        <w:rPr>
          <w:rFonts w:ascii="Times New Roman" w:hAnsi="Times New Roman" w:cs="Times New Roman"/>
          <w:color w:val="000000"/>
          <w:sz w:val="28"/>
          <w:szCs w:val="28"/>
        </w:rPr>
        <w:t>. Также законом отменяются невостребованные налоговые льготы на прибыль.</w:t>
      </w:r>
    </w:p>
    <w:p w:rsidR="001C2430" w:rsidRDefault="001C2430" w:rsidP="00351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430" w:rsidRPr="00C66F8B" w:rsidRDefault="001C2430" w:rsidP="00351ACF">
      <w:pPr>
        <w:pStyle w:val="a9"/>
        <w:widowControl w:val="0"/>
        <w:spacing w:line="360" w:lineRule="auto"/>
        <w:ind w:firstLine="709"/>
        <w:rPr>
          <w:color w:val="000000"/>
          <w:szCs w:val="28"/>
        </w:rPr>
      </w:pPr>
      <w:r w:rsidRPr="001C2430">
        <w:rPr>
          <w:szCs w:val="28"/>
        </w:rPr>
        <w:t xml:space="preserve">Кроме этого на заседании </w:t>
      </w:r>
      <w:r>
        <w:rPr>
          <w:szCs w:val="28"/>
        </w:rPr>
        <w:t xml:space="preserve">рассмотрен </w:t>
      </w:r>
      <w:r>
        <w:rPr>
          <w:color w:val="000000"/>
          <w:szCs w:val="28"/>
        </w:rPr>
        <w:t xml:space="preserve">отчет </w:t>
      </w:r>
      <w:r w:rsidRPr="001C2430">
        <w:rPr>
          <w:color w:val="000000"/>
          <w:szCs w:val="28"/>
        </w:rPr>
        <w:t>об исполнении республиканского бюджета</w:t>
      </w:r>
      <w:r>
        <w:rPr>
          <w:color w:val="000000"/>
          <w:szCs w:val="28"/>
        </w:rPr>
        <w:t xml:space="preserve"> </w:t>
      </w:r>
      <w:r w:rsidRPr="001C2430">
        <w:rPr>
          <w:color w:val="000000"/>
          <w:szCs w:val="28"/>
        </w:rPr>
        <w:t xml:space="preserve">Республики Адыгея за </w:t>
      </w:r>
      <w:r>
        <w:rPr>
          <w:color w:val="000000"/>
          <w:szCs w:val="28"/>
        </w:rPr>
        <w:t>первое</w:t>
      </w:r>
      <w:r w:rsidRPr="001C2430">
        <w:rPr>
          <w:color w:val="000000"/>
          <w:szCs w:val="28"/>
        </w:rPr>
        <w:t xml:space="preserve"> полугодие 2019 года</w:t>
      </w:r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>Так,</w:t>
      </w:r>
      <w:r w:rsidRPr="00C66F8B">
        <w:rPr>
          <w:szCs w:val="28"/>
        </w:rPr>
        <w:t xml:space="preserve"> з</w:t>
      </w:r>
      <w:r w:rsidRPr="00C66F8B">
        <w:rPr>
          <w:color w:val="000000"/>
          <w:szCs w:val="28"/>
        </w:rPr>
        <w:t xml:space="preserve">а указанный период, поступило доходов в республиканский бюджет в сумме </w:t>
      </w:r>
      <w:r>
        <w:rPr>
          <w:color w:val="000000"/>
          <w:szCs w:val="28"/>
        </w:rPr>
        <w:t>9181,7</w:t>
      </w:r>
      <w:r w:rsidRPr="00C66F8B">
        <w:rPr>
          <w:color w:val="000000"/>
          <w:szCs w:val="28"/>
        </w:rPr>
        <w:t xml:space="preserve"> млн. руб., в том числе: налоговые и неналоговые доходы </w:t>
      </w:r>
      <w:r>
        <w:rPr>
          <w:color w:val="000000"/>
          <w:szCs w:val="28"/>
        </w:rPr>
        <w:t>–</w:t>
      </w:r>
      <w:r w:rsidRPr="00C66F8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5325,2</w:t>
      </w:r>
      <w:r w:rsidRPr="00C66F8B">
        <w:rPr>
          <w:color w:val="000000"/>
          <w:szCs w:val="28"/>
        </w:rPr>
        <w:t xml:space="preserve"> млн. руб.; безвозмездные поступления </w:t>
      </w:r>
      <w:r>
        <w:rPr>
          <w:color w:val="000000"/>
          <w:szCs w:val="28"/>
        </w:rPr>
        <w:t>–</w:t>
      </w:r>
      <w:r w:rsidRPr="00C66F8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3856,5</w:t>
      </w:r>
      <w:r w:rsidRPr="00C66F8B">
        <w:rPr>
          <w:color w:val="000000"/>
          <w:szCs w:val="28"/>
        </w:rPr>
        <w:t xml:space="preserve"> млн. руб. В Дорожный фонд республики поступило </w:t>
      </w:r>
      <w:r>
        <w:rPr>
          <w:color w:val="000000"/>
          <w:szCs w:val="28"/>
        </w:rPr>
        <w:t>751,8</w:t>
      </w:r>
      <w:r w:rsidRPr="00C66F8B">
        <w:rPr>
          <w:color w:val="000000"/>
          <w:szCs w:val="28"/>
        </w:rPr>
        <w:t xml:space="preserve"> млн. руб.</w:t>
      </w:r>
      <w:r w:rsidRPr="00C66F8B">
        <w:rPr>
          <w:spacing w:val="-4"/>
          <w:szCs w:val="28"/>
        </w:rPr>
        <w:t xml:space="preserve"> Расходная часть исполнена в сумме </w:t>
      </w:r>
      <w:r>
        <w:rPr>
          <w:spacing w:val="-4"/>
          <w:szCs w:val="28"/>
        </w:rPr>
        <w:t>9185,8</w:t>
      </w:r>
      <w:r w:rsidRPr="00C66F8B">
        <w:rPr>
          <w:spacing w:val="-4"/>
          <w:szCs w:val="28"/>
        </w:rPr>
        <w:t xml:space="preserve"> млн. руб.</w:t>
      </w:r>
      <w:r w:rsidRPr="00C66F8B">
        <w:rPr>
          <w:szCs w:val="28"/>
        </w:rPr>
        <w:t xml:space="preserve"> Наибольший удельный вес в исполнении расходной части республиканского бюджета занимают расходы на содержание учреждений социальной</w:t>
      </w:r>
      <w:proofErr w:type="gramEnd"/>
      <w:r w:rsidRPr="00C66F8B">
        <w:rPr>
          <w:szCs w:val="28"/>
        </w:rPr>
        <w:t xml:space="preserve"> сферы, фактическое исполнение по которым составило </w:t>
      </w:r>
      <w:r>
        <w:rPr>
          <w:szCs w:val="28"/>
        </w:rPr>
        <w:t>6202</w:t>
      </w:r>
      <w:r w:rsidRPr="00C66F8B">
        <w:rPr>
          <w:szCs w:val="28"/>
        </w:rPr>
        <w:t xml:space="preserve"> млн. руб. или </w:t>
      </w:r>
      <w:r>
        <w:rPr>
          <w:szCs w:val="28"/>
        </w:rPr>
        <w:t xml:space="preserve">74,8% </w:t>
      </w:r>
      <w:r w:rsidRPr="00C66F8B">
        <w:rPr>
          <w:szCs w:val="28"/>
        </w:rPr>
        <w:t>к общему объему расходов республиканского бюджета.</w:t>
      </w:r>
      <w:r w:rsidRPr="00C66F8B">
        <w:rPr>
          <w:color w:val="000000"/>
          <w:szCs w:val="28"/>
        </w:rPr>
        <w:t xml:space="preserve"> За отчетный период по разделу межбюджетные трансферты исполнено обязательств на сумму </w:t>
      </w:r>
      <w:r>
        <w:rPr>
          <w:color w:val="000000"/>
          <w:szCs w:val="28"/>
        </w:rPr>
        <w:t>890,3</w:t>
      </w:r>
      <w:r w:rsidRPr="00C66F8B">
        <w:rPr>
          <w:color w:val="000000"/>
          <w:szCs w:val="28"/>
        </w:rPr>
        <w:t xml:space="preserve"> млн. руб.</w:t>
      </w:r>
      <w:r w:rsidRPr="00C66F8B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>Дефицит</w:t>
      </w:r>
      <w:r w:rsidRPr="00C66F8B">
        <w:rPr>
          <w:color w:val="000000"/>
          <w:spacing w:val="-4"/>
          <w:szCs w:val="28"/>
        </w:rPr>
        <w:t xml:space="preserve"> по итогам первого полугодия составил </w:t>
      </w:r>
      <w:r>
        <w:rPr>
          <w:color w:val="000000"/>
          <w:spacing w:val="-4"/>
          <w:szCs w:val="28"/>
        </w:rPr>
        <w:t>4,1</w:t>
      </w:r>
      <w:r w:rsidRPr="00C66F8B">
        <w:rPr>
          <w:color w:val="000000"/>
          <w:spacing w:val="-4"/>
          <w:szCs w:val="28"/>
        </w:rPr>
        <w:t xml:space="preserve"> млн. руб. </w:t>
      </w:r>
    </w:p>
    <w:p w:rsidR="001C2430" w:rsidRPr="001C2430" w:rsidRDefault="001C2430" w:rsidP="00351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2430" w:rsidRPr="001C2430" w:rsidSect="00B671B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E1" w:rsidRDefault="00162FE1" w:rsidP="005B1EAD">
      <w:pPr>
        <w:spacing w:after="0" w:line="240" w:lineRule="auto"/>
      </w:pPr>
      <w:r>
        <w:separator/>
      </w:r>
    </w:p>
  </w:endnote>
  <w:endnote w:type="continuationSeparator" w:id="0">
    <w:p w:rsidR="00162FE1" w:rsidRDefault="00162FE1" w:rsidP="005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E1" w:rsidRDefault="00162FE1" w:rsidP="005B1EAD">
      <w:pPr>
        <w:spacing w:after="0" w:line="240" w:lineRule="auto"/>
      </w:pPr>
      <w:r>
        <w:separator/>
      </w:r>
    </w:p>
  </w:footnote>
  <w:footnote w:type="continuationSeparator" w:id="0">
    <w:p w:rsidR="00162FE1" w:rsidRDefault="00162FE1" w:rsidP="005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9556"/>
      <w:docPartObj>
        <w:docPartGallery w:val="Page Numbers (Top of Page)"/>
        <w:docPartUnique/>
      </w:docPartObj>
    </w:sdtPr>
    <w:sdtContent>
      <w:p w:rsidR="00B671B0" w:rsidRDefault="002452AE">
        <w:pPr>
          <w:pStyle w:val="a3"/>
          <w:jc w:val="center"/>
        </w:pPr>
        <w:fldSimple w:instr=" PAGE   \* MERGEFORMAT ">
          <w:r w:rsidR="003F1050">
            <w:rPr>
              <w:noProof/>
            </w:rPr>
            <w:t>2</w:t>
          </w:r>
        </w:fldSimple>
      </w:p>
    </w:sdtContent>
  </w:sdt>
  <w:p w:rsidR="00B671B0" w:rsidRDefault="00B67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A37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4972094"/>
    <w:multiLevelType w:val="hybridMultilevel"/>
    <w:tmpl w:val="A9F6BF48"/>
    <w:lvl w:ilvl="0" w:tplc="94FCE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B0E01"/>
    <w:multiLevelType w:val="hybridMultilevel"/>
    <w:tmpl w:val="7D48965A"/>
    <w:lvl w:ilvl="0" w:tplc="C0B45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D11ED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2972243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7ABA05B6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70"/>
    <w:rsid w:val="000B0176"/>
    <w:rsid w:val="000E313E"/>
    <w:rsid w:val="00116B5D"/>
    <w:rsid w:val="00162FE1"/>
    <w:rsid w:val="001C2430"/>
    <w:rsid w:val="001C6073"/>
    <w:rsid w:val="002452AE"/>
    <w:rsid w:val="00253D46"/>
    <w:rsid w:val="00351ACF"/>
    <w:rsid w:val="003B0777"/>
    <w:rsid w:val="003D0596"/>
    <w:rsid w:val="003F1050"/>
    <w:rsid w:val="00421DD4"/>
    <w:rsid w:val="00504F70"/>
    <w:rsid w:val="005051E4"/>
    <w:rsid w:val="00556F15"/>
    <w:rsid w:val="005B1EAD"/>
    <w:rsid w:val="005B6FD2"/>
    <w:rsid w:val="005F2A35"/>
    <w:rsid w:val="00670829"/>
    <w:rsid w:val="00691310"/>
    <w:rsid w:val="006D45DA"/>
    <w:rsid w:val="00797AC3"/>
    <w:rsid w:val="007B2585"/>
    <w:rsid w:val="00827DC9"/>
    <w:rsid w:val="00965594"/>
    <w:rsid w:val="00977FBA"/>
    <w:rsid w:val="009D4914"/>
    <w:rsid w:val="00A906BE"/>
    <w:rsid w:val="00B671B0"/>
    <w:rsid w:val="00BC5C01"/>
    <w:rsid w:val="00C131E2"/>
    <w:rsid w:val="00C262F3"/>
    <w:rsid w:val="00C542BB"/>
    <w:rsid w:val="00C639A6"/>
    <w:rsid w:val="00C64750"/>
    <w:rsid w:val="00CD3560"/>
    <w:rsid w:val="00D44790"/>
    <w:rsid w:val="00D85E2E"/>
    <w:rsid w:val="00DF407E"/>
    <w:rsid w:val="00E87281"/>
    <w:rsid w:val="00FA7CF0"/>
    <w:rsid w:val="00FB4F8A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EAD"/>
  </w:style>
  <w:style w:type="paragraph" w:styleId="a5">
    <w:name w:val="footer"/>
    <w:basedOn w:val="a"/>
    <w:link w:val="a6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EAD"/>
  </w:style>
  <w:style w:type="paragraph" w:styleId="a7">
    <w:name w:val="Balloon Text"/>
    <w:basedOn w:val="a"/>
    <w:link w:val="a8"/>
    <w:uiPriority w:val="99"/>
    <w:semiHidden/>
    <w:unhideWhenUsed/>
    <w:rsid w:val="00D8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E2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FB4F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D4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6</cp:revision>
  <cp:lastPrinted>2019-10-30T10:57:00Z</cp:lastPrinted>
  <dcterms:created xsi:type="dcterms:W3CDTF">2019-10-30T08:29:00Z</dcterms:created>
  <dcterms:modified xsi:type="dcterms:W3CDTF">2019-10-30T11:24:00Z</dcterms:modified>
</cp:coreProperties>
</file>