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97" w:rsidRPr="00A34F97" w:rsidRDefault="00A34F97" w:rsidP="00541F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F97">
        <w:rPr>
          <w:rFonts w:ascii="Times New Roman" w:hAnsi="Times New Roman" w:cs="Times New Roman"/>
          <w:b/>
          <w:sz w:val="28"/>
          <w:szCs w:val="28"/>
        </w:rPr>
        <w:t>Дополнительная финансовая помощь регионам будет перечислена в июле</w:t>
      </w:r>
    </w:p>
    <w:p w:rsidR="00A34F97" w:rsidRPr="00A34F97" w:rsidRDefault="00A34F97" w:rsidP="0054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F97" w:rsidRPr="00A34F97" w:rsidRDefault="00A34F97" w:rsidP="0054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97">
        <w:rPr>
          <w:rFonts w:ascii="Times New Roman" w:hAnsi="Times New Roman" w:cs="Times New Roman"/>
          <w:sz w:val="28"/>
          <w:szCs w:val="28"/>
        </w:rPr>
        <w:t>Для компенсации снижения поступлений доходов региональных бюджетов и обеспечения их устойчивости регионам оказывается финансовая поддержка. На эти цели Правительством РФ предусмотрено 200 млрд рублей.</w:t>
      </w:r>
    </w:p>
    <w:p w:rsidR="00A34F97" w:rsidRPr="00A34F97" w:rsidRDefault="00A34F97" w:rsidP="0054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97">
        <w:rPr>
          <w:rFonts w:ascii="Times New Roman" w:hAnsi="Times New Roman" w:cs="Times New Roman"/>
          <w:sz w:val="28"/>
          <w:szCs w:val="28"/>
        </w:rPr>
        <w:t>Половину суммы - 100 млрд рублей - Минфин России перечислил в конце мая 56 регионам. Средства были направлены для оперативной поддержки бюджетов тех регионов, которые столкнулись со снижением дохо</w:t>
      </w:r>
      <w:r>
        <w:rPr>
          <w:rFonts w:ascii="Times New Roman" w:hAnsi="Times New Roman" w:cs="Times New Roman"/>
          <w:sz w:val="28"/>
          <w:szCs w:val="28"/>
        </w:rPr>
        <w:t>дов уже в апреле текущего года.</w:t>
      </w:r>
    </w:p>
    <w:p w:rsidR="00A34F97" w:rsidRPr="00A34F97" w:rsidRDefault="00A34F97" w:rsidP="0054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97">
        <w:rPr>
          <w:rFonts w:ascii="Times New Roman" w:hAnsi="Times New Roman" w:cs="Times New Roman"/>
          <w:sz w:val="28"/>
          <w:szCs w:val="28"/>
        </w:rPr>
        <w:t xml:space="preserve">Анализ поступлений доходов на 1 июня не выявил тенденций к серьезному ухудшению наполняемости региональных бюджетов. Поэтому предоставление второй части поддержки целесообразно осуществлять по итогам исполнения </w:t>
      </w:r>
      <w:r>
        <w:rPr>
          <w:rFonts w:ascii="Times New Roman" w:hAnsi="Times New Roman" w:cs="Times New Roman"/>
          <w:sz w:val="28"/>
          <w:szCs w:val="28"/>
        </w:rPr>
        <w:t>бюджетов за I полугодие в июле.</w:t>
      </w:r>
    </w:p>
    <w:p w:rsidR="00A34F97" w:rsidRPr="00A34F97" w:rsidRDefault="00A34F97" w:rsidP="0054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97">
        <w:rPr>
          <w:rFonts w:ascii="Times New Roman" w:hAnsi="Times New Roman" w:cs="Times New Roman"/>
          <w:sz w:val="28"/>
          <w:szCs w:val="28"/>
        </w:rPr>
        <w:t xml:space="preserve">В целом, концептуальные подходы, которые использовались при распределении первого транша поддержки, справедливы и актуальны, поэтому их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Pr="00A34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сохранить.</w:t>
      </w:r>
    </w:p>
    <w:p w:rsidR="00A34F97" w:rsidRPr="00541FED" w:rsidRDefault="00A34F97" w:rsidP="0054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97">
        <w:rPr>
          <w:rFonts w:ascii="Times New Roman" w:hAnsi="Times New Roman" w:cs="Times New Roman"/>
          <w:sz w:val="28"/>
          <w:szCs w:val="28"/>
        </w:rPr>
        <w:t xml:space="preserve">Оставшиеся средства </w:t>
      </w:r>
      <w:r>
        <w:rPr>
          <w:rFonts w:ascii="Times New Roman" w:hAnsi="Times New Roman" w:cs="Times New Roman"/>
          <w:sz w:val="28"/>
          <w:szCs w:val="28"/>
        </w:rPr>
        <w:t xml:space="preserve">будут распределены </w:t>
      </w:r>
      <w:r w:rsidRPr="00A34F97">
        <w:rPr>
          <w:rFonts w:ascii="Times New Roman" w:hAnsi="Times New Roman" w:cs="Times New Roman"/>
          <w:sz w:val="28"/>
          <w:szCs w:val="28"/>
        </w:rPr>
        <w:t xml:space="preserve">между регионами исходя из оценки снижения фактических поступлений налоговых и неналоговых доходов в консолидированные бюджеты субъектов РФ на 1 июля 2020 года по сравнению с объемом поступлений доходов 2019 года, проиндексированного на прогнозный темп </w:t>
      </w:r>
      <w:r w:rsidRPr="00541FED">
        <w:rPr>
          <w:rFonts w:ascii="Times New Roman" w:hAnsi="Times New Roman" w:cs="Times New Roman"/>
          <w:sz w:val="28"/>
          <w:szCs w:val="28"/>
        </w:rPr>
        <w:t>роста доходов 2019 к 2020 году и с учетом доли первоочередных расходов. Финансовую поддержку предлагается предоставить регионам с уровнем расчетной бюджетной обеспеченности &lt; 1,5.</w:t>
      </w:r>
    </w:p>
    <w:p w:rsidR="00E418EE" w:rsidRPr="00541FED" w:rsidRDefault="00A34F97" w:rsidP="00541F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FED">
        <w:rPr>
          <w:rFonts w:ascii="Times New Roman" w:hAnsi="Times New Roman" w:cs="Times New Roman"/>
          <w:sz w:val="28"/>
          <w:szCs w:val="28"/>
        </w:rPr>
        <w:t>Это позволит осуществить справедливое распределение финансовой помощи на основе потребностей каждого региона. Соответствующие подходы обсудили на заседании Правительственной ком</w:t>
      </w:r>
      <w:r w:rsidR="001D6264" w:rsidRPr="00541FED">
        <w:rPr>
          <w:rFonts w:ascii="Times New Roman" w:hAnsi="Times New Roman" w:cs="Times New Roman"/>
          <w:sz w:val="28"/>
          <w:szCs w:val="28"/>
        </w:rPr>
        <w:t>иссии по региональному развитию</w:t>
      </w:r>
      <w:r w:rsidRPr="00541FED">
        <w:rPr>
          <w:rFonts w:ascii="Times New Roman" w:hAnsi="Times New Roman" w:cs="Times New Roman"/>
          <w:sz w:val="28"/>
          <w:szCs w:val="28"/>
        </w:rPr>
        <w:t>.</w:t>
      </w:r>
    </w:p>
    <w:p w:rsidR="008F4153" w:rsidRPr="00541FED" w:rsidRDefault="00B57580" w:rsidP="00541F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F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Источник – информация на сайте Минфина России </w:t>
      </w:r>
      <w:hyperlink r:id="rId4" w:history="1">
        <w:r w:rsidRPr="00541FED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https://www.minfin.ru/ru/press-center/?id_4=37089-dopolnitelnaya_finansovaya_pomoshch_regionam_budet_perec</w:t>
        </w:r>
        <w:r w:rsidRPr="00541FED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</w:t>
        </w:r>
        <w:r w:rsidRPr="00541FED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islena_v_iyule</w:t>
        </w:r>
      </w:hyperlink>
      <w:r w:rsidRPr="00541F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sectPr w:rsidR="008F4153" w:rsidRPr="00541FED" w:rsidSect="00914D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C4168D"/>
    <w:rsid w:val="001C5621"/>
    <w:rsid w:val="001D6264"/>
    <w:rsid w:val="001F4056"/>
    <w:rsid w:val="00322A55"/>
    <w:rsid w:val="00325D71"/>
    <w:rsid w:val="0036618E"/>
    <w:rsid w:val="00414D28"/>
    <w:rsid w:val="0053696B"/>
    <w:rsid w:val="00541FED"/>
    <w:rsid w:val="00671181"/>
    <w:rsid w:val="006C4E6C"/>
    <w:rsid w:val="00723FDA"/>
    <w:rsid w:val="007C5F20"/>
    <w:rsid w:val="008F4153"/>
    <w:rsid w:val="00914DB8"/>
    <w:rsid w:val="00A34F97"/>
    <w:rsid w:val="00A52B38"/>
    <w:rsid w:val="00B04734"/>
    <w:rsid w:val="00B20EAF"/>
    <w:rsid w:val="00B57580"/>
    <w:rsid w:val="00BD7637"/>
    <w:rsid w:val="00C27E18"/>
    <w:rsid w:val="00C4168D"/>
    <w:rsid w:val="00E0747D"/>
    <w:rsid w:val="00E418EE"/>
    <w:rsid w:val="00F22C03"/>
    <w:rsid w:val="00F373A1"/>
    <w:rsid w:val="00F4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58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758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fin.ru/ru/press-center/?id_4=37089-dopolnitelnaya_finansovaya_pomoshch_regionam_budet_perechislena_v_iyu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shaova</cp:lastModifiedBy>
  <cp:revision>3</cp:revision>
  <dcterms:created xsi:type="dcterms:W3CDTF">2020-06-19T06:44:00Z</dcterms:created>
  <dcterms:modified xsi:type="dcterms:W3CDTF">2020-06-19T06:44:00Z</dcterms:modified>
</cp:coreProperties>
</file>