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1A" w:rsidRPr="001C31F0" w:rsidRDefault="00145F1A" w:rsidP="00145F1A">
      <w:pPr>
        <w:ind w:left="5954"/>
        <w:jc w:val="both"/>
      </w:pPr>
      <w:r w:rsidRPr="001C31F0">
        <w:t>Проект вносится в порядке законодательной инициативы Кабинета Министров Республики Адыгея</w:t>
      </w: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b/>
          <w:sz w:val="28"/>
          <w:szCs w:val="28"/>
        </w:rPr>
      </w:pPr>
      <w:r w:rsidRPr="001C31F0">
        <w:rPr>
          <w:b/>
          <w:sz w:val="28"/>
          <w:szCs w:val="28"/>
        </w:rPr>
        <w:t>ЗАКОН</w:t>
      </w:r>
      <w:r w:rsidRPr="001C31F0">
        <w:rPr>
          <w:b/>
          <w:sz w:val="28"/>
          <w:szCs w:val="28"/>
        </w:rPr>
        <w:br/>
        <w:t>РЕСПУБЛИКИ АДЫГЕЯ</w:t>
      </w: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b/>
          <w:sz w:val="28"/>
          <w:szCs w:val="28"/>
        </w:rPr>
      </w:pPr>
      <w:r w:rsidRPr="001C31F0">
        <w:rPr>
          <w:b/>
          <w:sz w:val="28"/>
          <w:szCs w:val="28"/>
        </w:rPr>
        <w:t xml:space="preserve">О ВНЕСЕНИИ ИЗМЕНЕНИЙ В ЗАКОН РЕСПУБЛИКИ АДЫГЕЯ </w:t>
      </w:r>
      <w:r w:rsidRPr="001C31F0">
        <w:rPr>
          <w:b/>
          <w:sz w:val="28"/>
          <w:szCs w:val="28"/>
        </w:rPr>
        <w:br/>
        <w:t>«О ПАТЕНТНОЙ СИСТЕМЕ НАЛОГООБЛОЖЕНИЯ»</w:t>
      </w: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  <w:r w:rsidRPr="001C31F0">
        <w:rPr>
          <w:sz w:val="28"/>
          <w:szCs w:val="28"/>
        </w:rPr>
        <w:t xml:space="preserve">Принят Государственным Советом – </w:t>
      </w:r>
      <w:proofErr w:type="spellStart"/>
      <w:r w:rsidRPr="001C31F0">
        <w:rPr>
          <w:sz w:val="28"/>
          <w:szCs w:val="28"/>
        </w:rPr>
        <w:t>Хасэ</w:t>
      </w:r>
      <w:proofErr w:type="spellEnd"/>
      <w:r w:rsidRPr="001C31F0">
        <w:rPr>
          <w:sz w:val="28"/>
          <w:szCs w:val="28"/>
        </w:rPr>
        <w:t xml:space="preserve"> Республики Адыгея</w:t>
      </w:r>
    </w:p>
    <w:p w:rsidR="00145F1A" w:rsidRPr="001C31F0" w:rsidRDefault="00145F1A" w:rsidP="00145F1A">
      <w:pPr>
        <w:jc w:val="center"/>
        <w:rPr>
          <w:sz w:val="28"/>
          <w:szCs w:val="28"/>
        </w:rPr>
      </w:pPr>
      <w:r w:rsidRPr="001C31F0">
        <w:rPr>
          <w:sz w:val="28"/>
          <w:szCs w:val="28"/>
        </w:rPr>
        <w:t>___________________ 202</w:t>
      </w:r>
      <w:r w:rsidR="00415BAC">
        <w:rPr>
          <w:sz w:val="28"/>
          <w:szCs w:val="28"/>
        </w:rPr>
        <w:t>1</w:t>
      </w:r>
      <w:r w:rsidRPr="001C31F0">
        <w:rPr>
          <w:sz w:val="28"/>
          <w:szCs w:val="28"/>
        </w:rPr>
        <w:t xml:space="preserve"> года</w:t>
      </w: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145F1A">
      <w:pPr>
        <w:jc w:val="center"/>
        <w:rPr>
          <w:sz w:val="28"/>
          <w:szCs w:val="28"/>
        </w:rPr>
      </w:pPr>
    </w:p>
    <w:p w:rsidR="00145F1A" w:rsidRPr="001C31F0" w:rsidRDefault="00145F1A" w:rsidP="00001992">
      <w:pPr>
        <w:ind w:left="2132" w:hanging="1423"/>
        <w:jc w:val="both"/>
        <w:rPr>
          <w:b/>
          <w:sz w:val="28"/>
          <w:szCs w:val="28"/>
        </w:rPr>
      </w:pPr>
      <w:r w:rsidRPr="001C31F0">
        <w:rPr>
          <w:b/>
          <w:sz w:val="28"/>
          <w:szCs w:val="28"/>
        </w:rPr>
        <w:t>Статья</w:t>
      </w:r>
      <w:r w:rsidRPr="001C31F0">
        <w:rPr>
          <w:sz w:val="28"/>
          <w:szCs w:val="28"/>
        </w:rPr>
        <w:t>  </w:t>
      </w:r>
      <w:r w:rsidRPr="001C31F0">
        <w:rPr>
          <w:b/>
          <w:sz w:val="28"/>
          <w:szCs w:val="28"/>
        </w:rPr>
        <w:t>1.</w:t>
      </w:r>
      <w:r w:rsidRPr="001C31F0">
        <w:rPr>
          <w:sz w:val="28"/>
          <w:szCs w:val="28"/>
        </w:rPr>
        <w:t>  </w:t>
      </w:r>
      <w:r w:rsidRPr="001C31F0">
        <w:rPr>
          <w:b/>
          <w:sz w:val="28"/>
          <w:szCs w:val="28"/>
        </w:rPr>
        <w:t>О внесении изменений в Закон Республики Адыгея</w:t>
      </w:r>
      <w:r w:rsidRPr="001C31F0">
        <w:rPr>
          <w:b/>
          <w:sz w:val="28"/>
          <w:szCs w:val="28"/>
        </w:rPr>
        <w:br/>
        <w:t>«О патентной системе налогообложения»</w:t>
      </w:r>
    </w:p>
    <w:p w:rsidR="00145F1A" w:rsidRPr="00EE4305" w:rsidRDefault="00145F1A" w:rsidP="00EE4305">
      <w:pPr>
        <w:ind w:firstLine="709"/>
        <w:jc w:val="both"/>
        <w:rPr>
          <w:sz w:val="28"/>
          <w:szCs w:val="28"/>
        </w:rPr>
      </w:pPr>
      <w:bookmarkStart w:id="0" w:name="_GoBack"/>
      <w:r w:rsidRPr="00EE4305">
        <w:rPr>
          <w:sz w:val="28"/>
          <w:szCs w:val="28"/>
        </w:rPr>
        <w:t xml:space="preserve">Внести в </w:t>
      </w:r>
      <w:r w:rsidRPr="00EE4305">
        <w:rPr>
          <w:rFonts w:eastAsiaTheme="minorHAnsi"/>
          <w:sz w:val="28"/>
          <w:szCs w:val="28"/>
        </w:rPr>
        <w:t>Закон Республики Адыгея от 26 ноября 2012 года № 139</w:t>
      </w:r>
      <w:r w:rsidR="007B66CF" w:rsidRPr="00EE4305">
        <w:rPr>
          <w:rFonts w:eastAsiaTheme="minorHAnsi"/>
          <w:sz w:val="28"/>
          <w:szCs w:val="28"/>
        </w:rPr>
        <w:br/>
      </w:r>
      <w:r w:rsidRPr="00EE4305">
        <w:rPr>
          <w:rFonts w:eastAsiaTheme="minorHAnsi"/>
          <w:sz w:val="28"/>
          <w:szCs w:val="28"/>
        </w:rPr>
        <w:t>«О патентной системе налогообложения»</w:t>
      </w:r>
      <w:r w:rsidRPr="00EE4305">
        <w:rPr>
          <w:sz w:val="28"/>
          <w:szCs w:val="28"/>
        </w:rPr>
        <w:t xml:space="preserve"> (Собрание законодательства Республики Адыгея, 2012, № 11; 2015, № 7; 2016, № 11; 2019, № 11</w:t>
      </w:r>
      <w:r w:rsidR="00BD4A32" w:rsidRPr="00EE4305">
        <w:rPr>
          <w:sz w:val="28"/>
          <w:szCs w:val="28"/>
        </w:rPr>
        <w:t>; 2020, № 8</w:t>
      </w:r>
      <w:r w:rsidRPr="00EE4305">
        <w:rPr>
          <w:sz w:val="28"/>
          <w:szCs w:val="28"/>
        </w:rPr>
        <w:t>) следующие изменения:</w:t>
      </w:r>
    </w:p>
    <w:p w:rsidR="008678E3" w:rsidRPr="00EE4305" w:rsidRDefault="00EE4305" w:rsidP="00EE4305">
      <w:pPr>
        <w:ind w:firstLine="709"/>
        <w:jc w:val="both"/>
        <w:rPr>
          <w:sz w:val="28"/>
          <w:szCs w:val="28"/>
        </w:rPr>
      </w:pPr>
      <w:r w:rsidRPr="00EE4305">
        <w:rPr>
          <w:sz w:val="28"/>
          <w:szCs w:val="28"/>
        </w:rPr>
        <w:t>1) </w:t>
      </w:r>
      <w:r w:rsidR="00FC5695">
        <w:rPr>
          <w:sz w:val="28"/>
          <w:szCs w:val="28"/>
        </w:rPr>
        <w:t xml:space="preserve">текст </w:t>
      </w:r>
      <w:r w:rsidRPr="00EE4305">
        <w:rPr>
          <w:sz w:val="28"/>
          <w:szCs w:val="28"/>
        </w:rPr>
        <w:t>стать</w:t>
      </w:r>
      <w:r w:rsidR="00FC5695">
        <w:rPr>
          <w:sz w:val="28"/>
          <w:szCs w:val="28"/>
        </w:rPr>
        <w:t>и</w:t>
      </w:r>
      <w:r w:rsidRPr="00EE4305">
        <w:rPr>
          <w:sz w:val="28"/>
          <w:szCs w:val="28"/>
        </w:rPr>
        <w:t xml:space="preserve"> 2 изложить в следующей редакции:</w:t>
      </w:r>
    </w:p>
    <w:p w:rsidR="00EE4305" w:rsidRPr="00EE4305" w:rsidRDefault="00EE4305" w:rsidP="00EE430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2A3F53">
        <w:rPr>
          <w:rFonts w:eastAsiaTheme="minorHAnsi"/>
          <w:sz w:val="28"/>
          <w:szCs w:val="28"/>
        </w:rPr>
        <w:t>1.</w:t>
      </w:r>
      <w:r w:rsidR="00C12889">
        <w:rPr>
          <w:rFonts w:eastAsiaTheme="minorHAnsi"/>
          <w:sz w:val="28"/>
          <w:szCs w:val="28"/>
        </w:rPr>
        <w:t> </w:t>
      </w:r>
      <w:r w:rsidRPr="00EE4305">
        <w:rPr>
          <w:rFonts w:eastAsiaTheme="minorHAnsi"/>
          <w:sz w:val="28"/>
          <w:szCs w:val="28"/>
        </w:rPr>
        <w:t>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EE4305" w:rsidRPr="00EE4305" w:rsidRDefault="00EE4305" w:rsidP="00EE4305">
      <w:pPr>
        <w:ind w:firstLine="709"/>
        <w:jc w:val="both"/>
        <w:rPr>
          <w:sz w:val="28"/>
          <w:szCs w:val="28"/>
        </w:rPr>
      </w:pPr>
      <w:proofErr w:type="gramStart"/>
      <w:r w:rsidRPr="00EE4305">
        <w:rPr>
          <w:rFonts w:eastAsiaTheme="minorHAnsi"/>
          <w:sz w:val="28"/>
          <w:szCs w:val="28"/>
        </w:rPr>
        <w:t>1) </w:t>
      </w:r>
      <w:r w:rsidRPr="00EE4305">
        <w:rPr>
          <w:sz w:val="28"/>
          <w:szCs w:val="28"/>
        </w:rPr>
        <w:t>на единицу средней численности наемных работников – по видам предпринимательской деятельности, указанным в подпунктах 1-</w:t>
      </w:r>
      <w:r w:rsidR="00D222DE">
        <w:rPr>
          <w:sz w:val="28"/>
          <w:szCs w:val="28"/>
        </w:rPr>
        <w:t>9</w:t>
      </w:r>
      <w:r w:rsidRPr="00EE4305">
        <w:rPr>
          <w:sz w:val="28"/>
          <w:szCs w:val="28"/>
        </w:rPr>
        <w:t>,</w:t>
      </w:r>
      <w:r w:rsidR="003E5AD7" w:rsidRPr="003E5AD7">
        <w:rPr>
          <w:sz w:val="28"/>
          <w:szCs w:val="28"/>
        </w:rPr>
        <w:t xml:space="preserve"> 12</w:t>
      </w:r>
      <w:r w:rsidR="003E5AD7" w:rsidRPr="00A44CC6">
        <w:rPr>
          <w:sz w:val="28"/>
          <w:szCs w:val="28"/>
        </w:rPr>
        <w:t>-</w:t>
      </w:r>
      <w:r w:rsidR="00A44CC6" w:rsidRPr="00A44CC6">
        <w:rPr>
          <w:sz w:val="28"/>
          <w:szCs w:val="28"/>
        </w:rPr>
        <w:t>18</w:t>
      </w:r>
      <w:r w:rsidR="00A44CC6">
        <w:rPr>
          <w:sz w:val="28"/>
          <w:szCs w:val="28"/>
        </w:rPr>
        <w:t>, 20-31, 34-44, 49-64,</w:t>
      </w:r>
      <w:r w:rsidR="002A1597">
        <w:rPr>
          <w:sz w:val="28"/>
          <w:szCs w:val="28"/>
        </w:rPr>
        <w:t xml:space="preserve"> </w:t>
      </w:r>
      <w:r w:rsidR="00A44CC6">
        <w:rPr>
          <w:sz w:val="28"/>
          <w:szCs w:val="28"/>
        </w:rPr>
        <w:t xml:space="preserve">67-70, 75-80 </w:t>
      </w:r>
      <w:r w:rsidRPr="00EE4305">
        <w:rPr>
          <w:sz w:val="28"/>
          <w:szCs w:val="28"/>
        </w:rPr>
        <w:t>пункта 2 статьи 346.43 Налогового кодекса Российской Федерации, 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 – по виду предпринимательской деятельности, указанному в</w:t>
      </w:r>
      <w:proofErr w:type="gramEnd"/>
      <w:r w:rsidRPr="00EE4305">
        <w:rPr>
          <w:sz w:val="28"/>
          <w:szCs w:val="28"/>
        </w:rPr>
        <w:t xml:space="preserve"> </w:t>
      </w:r>
      <w:proofErr w:type="gramStart"/>
      <w:r w:rsidRPr="00EE4305">
        <w:rPr>
          <w:sz w:val="28"/>
          <w:szCs w:val="28"/>
        </w:rPr>
        <w:t xml:space="preserve">подпункте 19 пункта 2 статьи 346.43 Налогового кодекса Российской Федерации, на 1 квадратный метр площади объекта стационарной торговой сети – по виду предпринимательской деятельности, указанному в подпункте 45 пункта 2 статьи 346.43 Налогового кодекса Российской Федерации, </w:t>
      </w:r>
      <w:r w:rsidR="00A44CC6" w:rsidRPr="00EE4305">
        <w:rPr>
          <w:sz w:val="28"/>
          <w:szCs w:val="28"/>
        </w:rPr>
        <w:t>на один объект стационарной</w:t>
      </w:r>
      <w:r w:rsidR="00355BBA">
        <w:rPr>
          <w:sz w:val="28"/>
          <w:szCs w:val="28"/>
        </w:rPr>
        <w:t>,</w:t>
      </w:r>
      <w:r w:rsidR="00A44CC6" w:rsidRPr="00EE4305">
        <w:rPr>
          <w:sz w:val="28"/>
          <w:szCs w:val="28"/>
        </w:rPr>
        <w:t xml:space="preserve"> нестационарной торговой сети – по виду предпринимательской деятельности, указанному в подпункте 46 (за исключением развозной и разносной розничной торговли) пункта 2 статьи</w:t>
      </w:r>
      <w:proofErr w:type="gramEnd"/>
      <w:r w:rsidR="00A44CC6" w:rsidRPr="00EE4305">
        <w:rPr>
          <w:sz w:val="28"/>
          <w:szCs w:val="28"/>
        </w:rPr>
        <w:t xml:space="preserve"> </w:t>
      </w:r>
      <w:proofErr w:type="gramStart"/>
      <w:r w:rsidR="00A44CC6" w:rsidRPr="00EE4305">
        <w:rPr>
          <w:sz w:val="28"/>
          <w:szCs w:val="28"/>
        </w:rPr>
        <w:t xml:space="preserve">346.43 Налогового кодекса </w:t>
      </w:r>
      <w:r w:rsidR="00A44CC6" w:rsidRPr="00EE4305">
        <w:rPr>
          <w:sz w:val="28"/>
          <w:szCs w:val="28"/>
        </w:rPr>
        <w:lastRenderedPageBreak/>
        <w:t>Российской Федерации,</w:t>
      </w:r>
      <w:r w:rsidR="00A44CC6">
        <w:rPr>
          <w:sz w:val="28"/>
          <w:szCs w:val="28"/>
        </w:rPr>
        <w:t xml:space="preserve"> </w:t>
      </w:r>
      <w:r w:rsidRPr="00EE4305">
        <w:rPr>
          <w:sz w:val="28"/>
          <w:szCs w:val="28"/>
        </w:rPr>
        <w:t xml:space="preserve">на 1 квадратный метр площади объекта организации общественного питания – по виду предпринимательской деятельности, указанному в подпункте 47 пункта 2 статьи 346.43 Налогового кодекса Российской Федерации, на один объект организации общественного питания – по виду предпринимательской деятельности, указанному в подпункте 48 пункта 2 статьи 346.43 Налогового кодекса Российской Федерации, </w:t>
      </w:r>
      <w:r w:rsidR="00B00D04" w:rsidRPr="00EE4305">
        <w:rPr>
          <w:sz w:val="28"/>
          <w:szCs w:val="28"/>
        </w:rPr>
        <w:t>на 1 квадратный метр площади стоянки для транспортных</w:t>
      </w:r>
      <w:proofErr w:type="gramEnd"/>
      <w:r w:rsidR="00B00D04" w:rsidRPr="00EE4305">
        <w:rPr>
          <w:sz w:val="28"/>
          <w:szCs w:val="28"/>
        </w:rPr>
        <w:t xml:space="preserve"> средств – по виду предпринимательской деятельности, указанному в подпункте 65 пункта 2 статьи 346.43 Налогового кодекса Российской Федерации,</w:t>
      </w:r>
      <w:r w:rsidR="00B00D04">
        <w:rPr>
          <w:sz w:val="28"/>
          <w:szCs w:val="28"/>
        </w:rPr>
        <w:t xml:space="preserve"> </w:t>
      </w:r>
      <w:r w:rsidRPr="00EE4305">
        <w:rPr>
          <w:sz w:val="28"/>
          <w:szCs w:val="28"/>
        </w:rPr>
        <w:t>в зависимости от территории действия патентов по группам муниципальных образований, согласно приложению № 1 к настоящему Закону;</w:t>
      </w:r>
    </w:p>
    <w:p w:rsidR="009C6B8F" w:rsidRDefault="00EE4305" w:rsidP="00393CD0">
      <w:pPr>
        <w:ind w:firstLine="709"/>
        <w:jc w:val="both"/>
        <w:rPr>
          <w:sz w:val="28"/>
          <w:szCs w:val="28"/>
        </w:rPr>
      </w:pPr>
      <w:r w:rsidRPr="00EE4305">
        <w:rPr>
          <w:rFonts w:eastAsiaTheme="minorHAnsi"/>
          <w:sz w:val="28"/>
          <w:szCs w:val="28"/>
        </w:rPr>
        <w:t>2)</w:t>
      </w:r>
      <w:r w:rsidRPr="00EE4305">
        <w:rPr>
          <w:sz w:val="28"/>
          <w:szCs w:val="28"/>
        </w:rPr>
        <w:t> </w:t>
      </w:r>
      <w:r w:rsidR="00355BBA" w:rsidRPr="00EE4305">
        <w:rPr>
          <w:sz w:val="28"/>
          <w:szCs w:val="28"/>
        </w:rPr>
        <w:t xml:space="preserve">на один объект </w:t>
      </w:r>
      <w:r w:rsidR="00355BBA" w:rsidRPr="002A3F53">
        <w:rPr>
          <w:sz w:val="28"/>
          <w:szCs w:val="28"/>
        </w:rPr>
        <w:t>нестационарной</w:t>
      </w:r>
      <w:r w:rsidR="00355BBA" w:rsidRPr="00EE4305">
        <w:rPr>
          <w:sz w:val="28"/>
          <w:szCs w:val="28"/>
        </w:rPr>
        <w:t xml:space="preserve"> торговой сети – по виду предпринимательской деятельности, указанному в подпункте 46 (в части, касающейся развозной и разносной розничной торговли) пункта 2 статьи 346.43 Налогового кодекса Российской Федерации</w:t>
      </w:r>
      <w:r w:rsidR="00355BBA">
        <w:rPr>
          <w:sz w:val="28"/>
          <w:szCs w:val="28"/>
        </w:rPr>
        <w:t xml:space="preserve">, </w:t>
      </w:r>
      <w:r w:rsidRPr="00EE4305">
        <w:rPr>
          <w:sz w:val="28"/>
          <w:szCs w:val="28"/>
        </w:rPr>
        <w:t xml:space="preserve">на </w:t>
      </w:r>
      <w:r w:rsidR="00C12889">
        <w:rPr>
          <w:sz w:val="28"/>
          <w:szCs w:val="28"/>
        </w:rPr>
        <w:t>единицу автотранспортных средств</w:t>
      </w:r>
      <w:r w:rsidRPr="00EE4305">
        <w:rPr>
          <w:sz w:val="28"/>
          <w:szCs w:val="28"/>
        </w:rPr>
        <w:t xml:space="preserve"> – по вид</w:t>
      </w:r>
      <w:r w:rsidR="002A1597">
        <w:rPr>
          <w:sz w:val="28"/>
          <w:szCs w:val="28"/>
        </w:rPr>
        <w:t>ам</w:t>
      </w:r>
      <w:r w:rsidRPr="00EE4305">
        <w:rPr>
          <w:sz w:val="28"/>
          <w:szCs w:val="28"/>
        </w:rPr>
        <w:t xml:space="preserve"> предпринимательской деятельности, указанн</w:t>
      </w:r>
      <w:r w:rsidR="002A1597">
        <w:rPr>
          <w:sz w:val="28"/>
          <w:szCs w:val="28"/>
        </w:rPr>
        <w:t>ым</w:t>
      </w:r>
      <w:r w:rsidRPr="00EE4305">
        <w:rPr>
          <w:sz w:val="28"/>
          <w:szCs w:val="28"/>
        </w:rPr>
        <w:t xml:space="preserve"> в подпункт</w:t>
      </w:r>
      <w:r w:rsidR="002A1597">
        <w:rPr>
          <w:sz w:val="28"/>
          <w:szCs w:val="28"/>
        </w:rPr>
        <w:t>ах</w:t>
      </w:r>
      <w:r w:rsidRPr="00EE4305">
        <w:rPr>
          <w:sz w:val="28"/>
          <w:szCs w:val="28"/>
        </w:rPr>
        <w:t xml:space="preserve"> 10</w:t>
      </w:r>
      <w:r w:rsidR="002A1597">
        <w:rPr>
          <w:sz w:val="28"/>
          <w:szCs w:val="28"/>
        </w:rPr>
        <w:t xml:space="preserve"> и 11</w:t>
      </w:r>
      <w:r w:rsidRPr="00EE4305">
        <w:rPr>
          <w:sz w:val="28"/>
          <w:szCs w:val="28"/>
        </w:rPr>
        <w:t xml:space="preserve"> пункта 2 статьи 346.43 Налогового кодекса Российской Федерации</w:t>
      </w:r>
      <w:r w:rsidR="00393CD0">
        <w:rPr>
          <w:sz w:val="28"/>
          <w:szCs w:val="28"/>
        </w:rPr>
        <w:t xml:space="preserve">, </w:t>
      </w:r>
      <w:r w:rsidRPr="00EE4305">
        <w:rPr>
          <w:sz w:val="28"/>
          <w:szCs w:val="28"/>
        </w:rPr>
        <w:t>согласно приложению № 2 к настоящему Закону.</w:t>
      </w:r>
    </w:p>
    <w:p w:rsidR="009C6B8F" w:rsidRDefault="009C6B8F" w:rsidP="00393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15BAC">
        <w:rPr>
          <w:sz w:val="28"/>
          <w:szCs w:val="28"/>
        </w:rPr>
        <w:t> </w:t>
      </w:r>
      <w:r>
        <w:rPr>
          <w:sz w:val="28"/>
          <w:szCs w:val="28"/>
        </w:rPr>
        <w:t>Установить следующие ограничения для применения патентной системы налогообложения:</w:t>
      </w:r>
    </w:p>
    <w:p w:rsidR="009C6B8F" w:rsidRDefault="009C6B8F" w:rsidP="009C6B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355BBA">
        <w:rPr>
          <w:sz w:val="28"/>
          <w:szCs w:val="28"/>
        </w:rPr>
        <w:t> </w:t>
      </w:r>
      <w:r>
        <w:rPr>
          <w:sz w:val="28"/>
          <w:szCs w:val="28"/>
        </w:rPr>
        <w:t xml:space="preserve">общая площадь сдаваемых в аренду </w:t>
      </w:r>
      <w:r>
        <w:rPr>
          <w:rFonts w:eastAsiaTheme="minorHAnsi"/>
          <w:sz w:val="28"/>
          <w:szCs w:val="28"/>
          <w:lang w:eastAsia="en-US"/>
        </w:rPr>
        <w:t>(наем) собственных или арендованных жилых помещений по виду предпринимательской деятельности, указанному в пункте 17 приложения 1 к настоящему Закону, не должна превышать 500 квадратных метров включительно</w:t>
      </w:r>
      <w:r w:rsidR="00355BBA">
        <w:rPr>
          <w:rFonts w:eastAsiaTheme="minorHAnsi"/>
          <w:sz w:val="28"/>
          <w:szCs w:val="28"/>
          <w:lang w:eastAsia="en-US"/>
        </w:rPr>
        <w:t>;</w:t>
      </w:r>
    </w:p>
    <w:p w:rsidR="00EE4305" w:rsidRPr="00EE4305" w:rsidRDefault="009C6B8F" w:rsidP="009C6B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355BBA">
        <w:rPr>
          <w:rFonts w:eastAsiaTheme="minorHAnsi"/>
          <w:sz w:val="28"/>
          <w:szCs w:val="28"/>
          <w:lang w:eastAsia="en-US"/>
        </w:rPr>
        <w:t> </w:t>
      </w:r>
      <w:r>
        <w:rPr>
          <w:sz w:val="28"/>
          <w:szCs w:val="28"/>
        </w:rPr>
        <w:t xml:space="preserve">общая площадь сдаваемых в аренду </w:t>
      </w:r>
      <w:r>
        <w:rPr>
          <w:rFonts w:eastAsiaTheme="minorHAnsi"/>
          <w:sz w:val="28"/>
          <w:szCs w:val="28"/>
          <w:lang w:eastAsia="en-US"/>
        </w:rPr>
        <w:t>(наем) собственных или арендованных нежилых помещений (включая выставочные залы, складские помещения) по виду предпринимательской деятельности, указанному в пункте 18 приложения 1 к настоящему Закону, не должна превышать 500 квадратных метров включительно</w:t>
      </w:r>
      <w:proofErr w:type="gramStart"/>
      <w:r w:rsidR="00355BBA">
        <w:rPr>
          <w:rFonts w:eastAsiaTheme="minorHAnsi"/>
          <w:sz w:val="28"/>
          <w:szCs w:val="28"/>
          <w:lang w:eastAsia="en-US"/>
        </w:rPr>
        <w:t>.</w:t>
      </w:r>
      <w:r w:rsidR="00EE4305" w:rsidRPr="00EE4305">
        <w:rPr>
          <w:sz w:val="28"/>
          <w:szCs w:val="28"/>
        </w:rPr>
        <w:t>»</w:t>
      </w:r>
      <w:r w:rsidR="009428CB">
        <w:rPr>
          <w:sz w:val="28"/>
          <w:szCs w:val="28"/>
        </w:rPr>
        <w:t>;</w:t>
      </w:r>
      <w:proofErr w:type="gramEnd"/>
    </w:p>
    <w:p w:rsidR="00FC5695" w:rsidRDefault="00FC5695" w:rsidP="00FC5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приложения </w:t>
      </w:r>
      <w:r w:rsidR="00355BBA">
        <w:rPr>
          <w:sz w:val="28"/>
          <w:szCs w:val="28"/>
        </w:rPr>
        <w:t>№ </w:t>
      </w:r>
      <w:r>
        <w:rPr>
          <w:sz w:val="28"/>
          <w:szCs w:val="28"/>
        </w:rPr>
        <w:t>1</w:t>
      </w:r>
      <w:r w:rsidR="00355BBA">
        <w:rPr>
          <w:sz w:val="28"/>
          <w:szCs w:val="28"/>
        </w:rPr>
        <w:t>, № </w:t>
      </w:r>
      <w:r>
        <w:rPr>
          <w:sz w:val="28"/>
          <w:szCs w:val="28"/>
        </w:rPr>
        <w:t xml:space="preserve">2 изложить в новой редакции согласно приложениям </w:t>
      </w:r>
      <w:r w:rsidR="00355BBA">
        <w:rPr>
          <w:sz w:val="28"/>
          <w:szCs w:val="28"/>
        </w:rPr>
        <w:t>№ </w:t>
      </w:r>
      <w:r>
        <w:rPr>
          <w:sz w:val="28"/>
          <w:szCs w:val="28"/>
        </w:rPr>
        <w:t xml:space="preserve">1, </w:t>
      </w:r>
      <w:r w:rsidR="00355BBA">
        <w:rPr>
          <w:sz w:val="28"/>
          <w:szCs w:val="28"/>
        </w:rPr>
        <w:t>№ </w:t>
      </w:r>
      <w:r>
        <w:rPr>
          <w:sz w:val="28"/>
          <w:szCs w:val="28"/>
        </w:rPr>
        <w:t>2 к настоящему Закону</w:t>
      </w:r>
      <w:r w:rsidR="00355BBA">
        <w:rPr>
          <w:sz w:val="28"/>
          <w:szCs w:val="28"/>
        </w:rPr>
        <w:t>;</w:t>
      </w:r>
    </w:p>
    <w:p w:rsidR="00C12889" w:rsidRDefault="00C12889" w:rsidP="00FC5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признать утратившими силу приложения </w:t>
      </w:r>
      <w:r w:rsidR="00355BBA">
        <w:rPr>
          <w:sz w:val="28"/>
          <w:szCs w:val="28"/>
        </w:rPr>
        <w:t>№ </w:t>
      </w:r>
      <w:r>
        <w:rPr>
          <w:sz w:val="28"/>
          <w:szCs w:val="28"/>
        </w:rPr>
        <w:t xml:space="preserve">3, </w:t>
      </w:r>
      <w:r w:rsidR="00355BBA">
        <w:rPr>
          <w:sz w:val="28"/>
          <w:szCs w:val="28"/>
        </w:rPr>
        <w:t>№ </w:t>
      </w:r>
      <w:r>
        <w:rPr>
          <w:sz w:val="28"/>
          <w:szCs w:val="28"/>
        </w:rPr>
        <w:t>4.</w:t>
      </w:r>
    </w:p>
    <w:p w:rsidR="00000036" w:rsidRDefault="00000036" w:rsidP="00FC5695">
      <w:pPr>
        <w:ind w:firstLine="709"/>
        <w:jc w:val="both"/>
        <w:rPr>
          <w:sz w:val="28"/>
          <w:szCs w:val="28"/>
        </w:rPr>
      </w:pPr>
    </w:p>
    <w:p w:rsidR="00393CD0" w:rsidRDefault="00393CD0" w:rsidP="00FC5695">
      <w:pPr>
        <w:ind w:firstLine="709"/>
        <w:jc w:val="both"/>
        <w:rPr>
          <w:sz w:val="28"/>
          <w:szCs w:val="28"/>
        </w:rPr>
      </w:pPr>
    </w:p>
    <w:bookmarkEnd w:id="0"/>
    <w:p w:rsidR="00145F1A" w:rsidRPr="00D371D1" w:rsidRDefault="00145F1A" w:rsidP="00001992">
      <w:pPr>
        <w:ind w:left="2132" w:hanging="1423"/>
        <w:jc w:val="both"/>
        <w:rPr>
          <w:b/>
          <w:sz w:val="28"/>
          <w:szCs w:val="28"/>
        </w:rPr>
      </w:pPr>
      <w:r w:rsidRPr="00D371D1">
        <w:rPr>
          <w:b/>
          <w:sz w:val="28"/>
          <w:szCs w:val="28"/>
        </w:rPr>
        <w:t>Статья  </w:t>
      </w:r>
      <w:r w:rsidR="00D371D1" w:rsidRPr="00D371D1">
        <w:rPr>
          <w:b/>
          <w:sz w:val="28"/>
          <w:szCs w:val="28"/>
        </w:rPr>
        <w:t>2</w:t>
      </w:r>
      <w:r w:rsidRPr="00D371D1">
        <w:rPr>
          <w:b/>
          <w:sz w:val="28"/>
          <w:szCs w:val="28"/>
        </w:rPr>
        <w:t>.  Вступление в силу настоящего Закона</w:t>
      </w:r>
    </w:p>
    <w:p w:rsidR="004322AA" w:rsidRPr="00001992" w:rsidRDefault="00D371D1" w:rsidP="00001992">
      <w:pPr>
        <w:ind w:firstLine="709"/>
        <w:jc w:val="both"/>
        <w:rPr>
          <w:rFonts w:eastAsiaTheme="minorHAnsi"/>
          <w:sz w:val="28"/>
          <w:szCs w:val="28"/>
        </w:rPr>
      </w:pPr>
      <w:r w:rsidRPr="00D371D1">
        <w:rPr>
          <w:rFonts w:eastAsiaTheme="minorHAnsi"/>
          <w:sz w:val="28"/>
          <w:szCs w:val="28"/>
        </w:rPr>
        <w:t xml:space="preserve">Настоящий Закон вступает в силу с 1 </w:t>
      </w:r>
      <w:r>
        <w:rPr>
          <w:rFonts w:eastAsiaTheme="minorHAnsi"/>
          <w:sz w:val="28"/>
          <w:szCs w:val="28"/>
        </w:rPr>
        <w:t>апреля</w:t>
      </w:r>
      <w:r w:rsidRPr="00D371D1">
        <w:rPr>
          <w:rFonts w:eastAsiaTheme="minorHAnsi"/>
          <w:sz w:val="28"/>
          <w:szCs w:val="28"/>
        </w:rPr>
        <w:t xml:space="preserve"> 2021 года, но не ранее чем по истечении одного месяца со дня его официального опубликования</w:t>
      </w:r>
      <w:r w:rsidR="004322AA" w:rsidRPr="00001992">
        <w:rPr>
          <w:rFonts w:eastAsiaTheme="minorHAnsi"/>
          <w:sz w:val="28"/>
          <w:szCs w:val="28"/>
        </w:rPr>
        <w:t>.</w:t>
      </w:r>
    </w:p>
    <w:p w:rsidR="00145F1A" w:rsidRPr="001C31F0" w:rsidRDefault="00145F1A" w:rsidP="001C31F0">
      <w:pPr>
        <w:ind w:firstLine="709"/>
        <w:jc w:val="both"/>
        <w:rPr>
          <w:sz w:val="28"/>
          <w:szCs w:val="28"/>
        </w:rPr>
      </w:pPr>
    </w:p>
    <w:p w:rsidR="00145F1A" w:rsidRPr="001C31F0" w:rsidRDefault="00145F1A" w:rsidP="001C31F0">
      <w:pPr>
        <w:ind w:firstLine="709"/>
        <w:jc w:val="both"/>
        <w:rPr>
          <w:sz w:val="28"/>
          <w:szCs w:val="28"/>
        </w:rPr>
      </w:pPr>
    </w:p>
    <w:p w:rsidR="004322AA" w:rsidRPr="001C31F0" w:rsidRDefault="004322AA" w:rsidP="001C31F0">
      <w:pPr>
        <w:ind w:firstLine="709"/>
        <w:jc w:val="both"/>
        <w:rPr>
          <w:sz w:val="28"/>
          <w:szCs w:val="28"/>
        </w:rPr>
      </w:pPr>
    </w:p>
    <w:p w:rsidR="00145F1A" w:rsidRPr="001C31F0" w:rsidRDefault="00145F1A" w:rsidP="001C31F0">
      <w:pPr>
        <w:ind w:firstLine="709"/>
        <w:jc w:val="both"/>
        <w:rPr>
          <w:sz w:val="28"/>
          <w:szCs w:val="28"/>
        </w:rPr>
      </w:pPr>
    </w:p>
    <w:p w:rsidR="00145F1A" w:rsidRDefault="00145F1A" w:rsidP="00145F1A">
      <w:pPr>
        <w:jc w:val="both"/>
        <w:rPr>
          <w:b/>
          <w:sz w:val="28"/>
          <w:szCs w:val="28"/>
        </w:rPr>
      </w:pPr>
      <w:r w:rsidRPr="001C31F0">
        <w:rPr>
          <w:b/>
          <w:sz w:val="28"/>
          <w:szCs w:val="28"/>
        </w:rPr>
        <w:t>ГЛАВА РЕСПУБЛИКИ АДЫГЕЯ                                М.К.</w:t>
      </w:r>
      <w:r w:rsidRPr="001C31F0">
        <w:rPr>
          <w:sz w:val="28"/>
          <w:szCs w:val="28"/>
        </w:rPr>
        <w:t> </w:t>
      </w:r>
      <w:r w:rsidRPr="001C31F0">
        <w:rPr>
          <w:b/>
          <w:sz w:val="28"/>
          <w:szCs w:val="28"/>
        </w:rPr>
        <w:t>КУМПИЛОВ</w:t>
      </w:r>
    </w:p>
    <w:sectPr w:rsidR="00145F1A" w:rsidSect="00001992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90" w:rsidRDefault="00592A90" w:rsidP="00BA6899">
      <w:r>
        <w:separator/>
      </w:r>
    </w:p>
  </w:endnote>
  <w:endnote w:type="continuationSeparator" w:id="0">
    <w:p w:rsidR="00592A90" w:rsidRDefault="00592A90" w:rsidP="00BA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90" w:rsidRDefault="00592A90" w:rsidP="00BA6899">
      <w:r>
        <w:separator/>
      </w:r>
    </w:p>
  </w:footnote>
  <w:footnote w:type="continuationSeparator" w:id="0">
    <w:p w:rsidR="00592A90" w:rsidRDefault="00592A90" w:rsidP="00BA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2734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6899" w:rsidRPr="00BA6899" w:rsidRDefault="00B22B85" w:rsidP="00BA6899">
        <w:pPr>
          <w:pStyle w:val="a6"/>
          <w:jc w:val="center"/>
          <w:rPr>
            <w:sz w:val="20"/>
            <w:szCs w:val="20"/>
          </w:rPr>
        </w:pPr>
        <w:r w:rsidRPr="00BA6899">
          <w:rPr>
            <w:sz w:val="20"/>
            <w:szCs w:val="20"/>
          </w:rPr>
          <w:fldChar w:fldCharType="begin"/>
        </w:r>
        <w:r w:rsidR="00BA6899" w:rsidRPr="00BA6899">
          <w:rPr>
            <w:sz w:val="20"/>
            <w:szCs w:val="20"/>
          </w:rPr>
          <w:instrText>PAGE   \* MERGEFORMAT</w:instrText>
        </w:r>
        <w:r w:rsidRPr="00BA6899">
          <w:rPr>
            <w:sz w:val="20"/>
            <w:szCs w:val="20"/>
          </w:rPr>
          <w:fldChar w:fldCharType="separate"/>
        </w:r>
        <w:r w:rsidR="00D371D1">
          <w:rPr>
            <w:noProof/>
            <w:sz w:val="20"/>
            <w:szCs w:val="20"/>
          </w:rPr>
          <w:t>2</w:t>
        </w:r>
        <w:r w:rsidRPr="00BA68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2F9"/>
    <w:rsid w:val="00000036"/>
    <w:rsid w:val="00001992"/>
    <w:rsid w:val="0002461A"/>
    <w:rsid w:val="00116328"/>
    <w:rsid w:val="00145F1A"/>
    <w:rsid w:val="001823EE"/>
    <w:rsid w:val="001B275E"/>
    <w:rsid w:val="001C31F0"/>
    <w:rsid w:val="002A1597"/>
    <w:rsid w:val="002A3F53"/>
    <w:rsid w:val="0032286A"/>
    <w:rsid w:val="00324194"/>
    <w:rsid w:val="00355BBA"/>
    <w:rsid w:val="00393CD0"/>
    <w:rsid w:val="003E5AD7"/>
    <w:rsid w:val="00415BAC"/>
    <w:rsid w:val="004322AA"/>
    <w:rsid w:val="004A0772"/>
    <w:rsid w:val="004B72F9"/>
    <w:rsid w:val="004D7E5B"/>
    <w:rsid w:val="00592A90"/>
    <w:rsid w:val="005A3445"/>
    <w:rsid w:val="005B30E0"/>
    <w:rsid w:val="007351F1"/>
    <w:rsid w:val="007B66CF"/>
    <w:rsid w:val="007D5A90"/>
    <w:rsid w:val="008173F7"/>
    <w:rsid w:val="0082281E"/>
    <w:rsid w:val="008678E3"/>
    <w:rsid w:val="008C70B4"/>
    <w:rsid w:val="009428CB"/>
    <w:rsid w:val="0096432F"/>
    <w:rsid w:val="009C6B8F"/>
    <w:rsid w:val="009E2BEE"/>
    <w:rsid w:val="009F4D9E"/>
    <w:rsid w:val="00A44CC6"/>
    <w:rsid w:val="00A46526"/>
    <w:rsid w:val="00A55878"/>
    <w:rsid w:val="00A71331"/>
    <w:rsid w:val="00B00D04"/>
    <w:rsid w:val="00B22B85"/>
    <w:rsid w:val="00BA6899"/>
    <w:rsid w:val="00BD4A32"/>
    <w:rsid w:val="00BE06F3"/>
    <w:rsid w:val="00C12889"/>
    <w:rsid w:val="00C30529"/>
    <w:rsid w:val="00CB2B50"/>
    <w:rsid w:val="00CC5003"/>
    <w:rsid w:val="00CF28FA"/>
    <w:rsid w:val="00D222DE"/>
    <w:rsid w:val="00D26228"/>
    <w:rsid w:val="00D371D1"/>
    <w:rsid w:val="00DE08AA"/>
    <w:rsid w:val="00DF606C"/>
    <w:rsid w:val="00E679AB"/>
    <w:rsid w:val="00E9314E"/>
    <w:rsid w:val="00EC2924"/>
    <w:rsid w:val="00EE4305"/>
    <w:rsid w:val="00F26A06"/>
    <w:rsid w:val="00FC5695"/>
    <w:rsid w:val="00F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D26228"/>
    <w:pPr>
      <w:autoSpaceDE w:val="0"/>
      <w:autoSpaceDN w:val="0"/>
      <w:adjustRightInd w:val="0"/>
    </w:pPr>
    <w:rPr>
      <w:rFonts w:ascii="Arial" w:hAnsi="Arial"/>
    </w:rPr>
  </w:style>
  <w:style w:type="paragraph" w:customStyle="1" w:styleId="a4">
    <w:name w:val="Нормальный (таблица)"/>
    <w:basedOn w:val="a"/>
    <w:next w:val="a"/>
    <w:uiPriority w:val="99"/>
    <w:rsid w:val="00D2622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5">
    <w:name w:val="Table Grid"/>
    <w:basedOn w:val="a1"/>
    <w:uiPriority w:val="39"/>
    <w:rsid w:val="00BE0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6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6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68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6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E43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А. Гучетль</dc:creator>
  <cp:lastModifiedBy>Руслан Кущукович Каноков</cp:lastModifiedBy>
  <cp:revision>7</cp:revision>
  <cp:lastPrinted>2021-01-27T09:13:00Z</cp:lastPrinted>
  <dcterms:created xsi:type="dcterms:W3CDTF">2021-01-27T06:37:00Z</dcterms:created>
  <dcterms:modified xsi:type="dcterms:W3CDTF">2021-01-27T09:13:00Z</dcterms:modified>
</cp:coreProperties>
</file>