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 Р О Е К 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КАБИНЕТА МИНИСТРОВ РЕСПУБЛИКИ АДЫГЕЯ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РАСПОРЯЖЕНИЕ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</w:pPr>
      <w:r>
        <w:rPr>
          <w:highlight w:val="none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утверждении Плана мероприятий по реализации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Соглашения,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предусматривающего осуществление в 2026 году мер по социально-экономическому развитию и оздоровлению государственных финансов Республики Адыгея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1"/>
        <w:ind w:firstLine="720"/>
        <w:jc w:val="both"/>
        <w:spacing w:before="0" w:after="0" w:afterAutospacing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организации работы по реализации Соглашения о мерах по социально-экономическому развитию и оздоровлению государственных финансов Республики Адыгея от 22 декабря 2025 года № 2025-00515: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31"/>
        <w:ind w:firstLine="720"/>
        <w:jc w:val="both"/>
        <w:spacing w:before="0" w:after="0" w:afterAutospacing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Утвердить План мероприятий по реализации соглашения, предусматривающего осуществление в 2026 году мер по социально-экономическому развитию и оздоровлению государственных финансов Республики  Адыгея (далее - План мероприятий) согласно приложению.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Руководителям исполнительных органов Республики Адыгея обеспечить: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выполнение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Плана мероприятий;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координацию деятельности подведомственных государственных учреждений Республики Адыгея при реализации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Плана мероприятий;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представление в Министерство финансов Республики Адыгея отчетов об исполнении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Плана мероприятий ежеквартально в срок до 15 числа месяца, следующего за отчетным кварталом, по итогам за 2026 год - в срок до 1 марта 2027 года.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Рекомендовать органам местного самоуправления  обеспечить: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выполнение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Плана мероприятий;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представление в Министерство финансов Республики Адыгея отчетов об исполнении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Плана мероприятий ежеквартально в срок до 15 числа месяца, следующего за отчетным кварталом, по итогам за 2026 год - в срок до 1 марта 2027 года.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31"/>
        <w:ind w:firstLine="720"/>
        <w:jc w:val="both"/>
        <w:spacing w:before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выполнением настоящего распоряжения возложить на заместителя Председателя Кабинета  Министров Республики Адыгея – Министра финансов Республики Адыгея Орлова В.Н.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1"/>
        <w:ind w:firstLine="720"/>
        <w:jc w:val="both"/>
        <w:spacing w:before="0" w:after="0" w:afterAutospacing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Распоряжение вступает в силу со дня его принятия.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Председатель Кабинета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Министров Республики Адыгея                                                 А. Керашев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shd w:val="nil" w:color="00000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9638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9638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 распоряжению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Кабинета Министров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9638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Республики Адыгея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9638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«_____» ____________ 2026 год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453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655"/>
        <w:ind w:firstLine="720"/>
        <w:jc w:val="center"/>
        <w:spacing w:before="108" w:after="108" w:line="240" w:lineRule="auto"/>
        <w:rPr>
          <w:rFonts w:ascii="TimesNewRomanCYR" w:hAnsi="TimesNewRomanCYR" w:eastAsia="TimesNewRomanCYR" w:cs="TimesNewRomanCYR"/>
          <w:b w:val="0"/>
          <w:bCs w:val="0"/>
          <w:color w:val="000000" w:themeColor="text1"/>
          <w:sz w:val="28"/>
          <w:szCs w:val="28"/>
        </w:rPr>
      </w:pPr>
      <w:r>
        <w:rPr>
          <w:rFonts w:ascii="TimesNewRomanCYR" w:hAnsi="TimesNewRomanCYR" w:eastAsia="TimesNewRomanCYR" w:cs="TimesNewRomanCYR"/>
          <w:b w:val="0"/>
          <w:bCs w:val="0"/>
          <w:color w:val="000000" w:themeColor="text1"/>
          <w:sz w:val="28"/>
          <w:szCs w:val="28"/>
        </w:rPr>
        <w:t xml:space="preserve">План</w:t>
      </w:r>
      <w:r>
        <w:rPr>
          <w:rFonts w:ascii="TimesNewRomanCYR" w:hAnsi="TimesNewRomanCYR" w:eastAsia="TimesNewRomanCYR" w:cs="TimesNewRomanCYR"/>
          <w:b w:val="0"/>
          <w:bCs w:val="0"/>
          <w:color w:val="000000" w:themeColor="text1"/>
          <w:sz w:val="28"/>
          <w:szCs w:val="28"/>
        </w:rPr>
        <w:br/>
      </w:r>
      <w:r>
        <w:rPr>
          <w:rFonts w:ascii="TimesNewRomanCYR" w:hAnsi="TimesNewRomanCYR" w:eastAsia="TimesNewRomanCYR" w:cs="TimesNewRomanCYR"/>
          <w:b w:val="0"/>
          <w:bCs w:val="0"/>
          <w:color w:val="000000" w:themeColor="text1"/>
          <w:sz w:val="28"/>
          <w:szCs w:val="28"/>
        </w:rPr>
        <w:t xml:space="preserve">мероприятий по реализации соглашения, предусматривающего осуществление в 2026 году мер по социально-экономическому развитию и оздоровлению государственных финансов Республики Адыгея</w:t>
      </w:r>
      <w:r>
        <w:rPr>
          <w:rFonts w:ascii="TimesNewRomanCYR" w:hAnsi="TimesNewRomanCYR" w:eastAsia="TimesNewRomanCYR" w:cs="TimesNewRomanCYR"/>
          <w:b w:val="0"/>
          <w:bCs w:val="0"/>
          <w:color w:val="000000" w:themeColor="text1"/>
          <w:sz w:val="28"/>
          <w:szCs w:val="28"/>
        </w:rPr>
      </w:r>
      <w:r>
        <w:rPr>
          <w:rFonts w:ascii="TimesNewRomanCYR" w:hAnsi="TimesNewRomanCYR" w:eastAsia="TimesNewRomanCYR" w:cs="TimesNewRomanCYR"/>
          <w:b w:val="0"/>
          <w:bCs w:val="0"/>
          <w:color w:val="000000" w:themeColor="text1"/>
          <w:sz w:val="28"/>
          <w:szCs w:val="28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945"/>
        <w:gridCol w:w="45"/>
        <w:gridCol w:w="3215"/>
        <w:gridCol w:w="37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№</w:t>
              <w:br/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п/п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Наименование мероприятия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Срок реализации мероприятия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Исполнительные органы Республики Адыгея, ответственные за реализацию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мероприятий, органы, которым рекомендовано принять участие в реализации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1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2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3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4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1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Обеспечение прироста налоговых и неналоговых доходов консолидированного бюджета Республики Адыгея по итогам 2026 года по сравнению с уровнем исполнения в 2025 году (в процентах)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center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до 31 дека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  <w:lang w:val="ru-RU"/>
              </w:rPr>
              <w:t xml:space="preserve">б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ря 2026 года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инистерство финансов Республики Адыгея, исполнительные органы Республики Адыгея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в пределах установленной компетенции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органы местного 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2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Обеспечение подготовки для направления на согласование в Министерство финансов Российской Федерации проектов законов Республики Адыгея о внесении изменений в 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закон о республиканском бюджете Республики Адыгея на 2026 год и на пл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ановый период 2027 и 2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028 годов в случае изменения объемов налоговых и неналоговых доходов республиканского бюджета Республики Адыгея, в случае изменения источников финансирования дефицита республиканского бюджета Республики Адыгея, в случае изменения объемов расходов на оплату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 труда работников государственных учреждений Республики Адыгея и начислений на нее, расходов, связанных с предоставлением мер социальной поддержки гражданам, расходов на страховые взносы на обязательное медицинское страхование неработающего населения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center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в течение 2026 года до внесения в 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Государственный Совет-Хасэ Республики Адыгея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line="240" w:lineRule="auto"/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pP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  <w:t xml:space="preserve">Министерство финансов Республики Адыгея </w:t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  <w:r>
              <w:rPr>
                <w:rFonts w:ascii="TimesNewRomanCYR" w:hAnsi="TimesNewRomanCYR" w:eastAsia="TimesNewRomanCYR" w:cs="TimesNewRomanCYR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беспечение направления в Министерство финансов Российской Федерации на согласование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проекта закона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Республики Адыгея 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республиканском бюджете Республики Адыгея на 2027 год и на пл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ановый период 2028 и 2029 годов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 соответствии требованиям </w:t>
            </w:r>
            <w:hyperlink r:id="rId8" w:tooltip="https://internet.garant.ru/#/document/12112604/entry/2" w:history="1">
              <w:r>
                <w:rPr>
                  <w:rStyle w:val="81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бюджетного</w:t>
              </w:r>
              <w:r>
                <w:rPr>
                  <w:rStyle w:val="81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 законодательства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Российской Федерации, об обеспечении в полном объеме первоочередных расходов республиканского бюджета Республики Адыгея, о выполнении обязательств Республики Адыгея по списанию задолженности перед Российской Федерацие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й по отдельным бюджетным кредитам и направлению Республикой Адыгея средств, высвобождаемых в результате списания задолженности по указанным бюджетным кредитам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19 октября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Министерство финансов Республики Адыгея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vMerge w:val="restart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Обеспечение представления в Министерство финансов Российской Федерации утвержденного закона о республиканском бюджете Республики Адыгея на 2027 год и на плановый период 2028 и 2029 годов с учетом рекомендаций Министерства финансов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vMerge w:val="restart"/>
            <w:textDirection w:val="lrTb"/>
            <w:noWrap w:val="false"/>
          </w:tcPr>
          <w:p>
            <w:pPr>
              <w:pStyle w:val="1_670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 января 2027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vMerge w:val="restart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Министерство финансов Республики Адыгея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беспечение  актуализации  плана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дорожной карты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) по взысканию дебиторской задолженности по платежам в республиканский бюджет Республики Адыгея, пеням и штрафам по этим платежам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 апреля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инистерство финансов Республики Адыгея, исполнительные органы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Соблюдение норматива формирования расходов на содержание исполнительных органов Республики Адыгея, установленных Правительством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Министерство финансов Республики Адыгея, исполнительные органы Республики Адыгея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5" w:type="dxa"/>
            <w:vAlign w:val="top"/>
            <w:vMerge w:val="restart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направления дотации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 выравнивание бюджетной обеспеченности Республики Адыгея в 2026 году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полном объеме на расходы, связанные с оплатой труда работников бюджетной сферы и начислений на нее, на расходы, связанные с предоставлением мер социальной поддержки гражданам, расходы на страховые взносы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обяз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ательное медицинское страхование неработающего населения, а также на предоставление субвенции местным бюджетам из республиканского бюджета Республики Адыгея на расходы, связанные с оплатой труда работников бюджетной сферы и начислений на нее, и на расходы,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связанные с предоставлением мер социальной поддержки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pStyle w:val="1_670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2026 года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vMerge w:val="restart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Министерство финансов Республики Адыгея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Обеспечение неснижения объемов расходов республиканского бюджета Республики Адыгея, утвержденных </w:t>
            </w:r>
            <w:hyperlink r:id="rId9" w:tooltip="https://internet.garant.ru/document/redirect/408221857/0" w:history="1">
              <w:r>
                <w:rPr>
                  <w:rFonts w:ascii="Times New Roman" w:hAnsi="Times New Roman" w:eastAsia="Times New Roman" w:cs="Times New Roman"/>
                  <w:b w:val="0"/>
                  <w:color w:val="000000" w:themeColor="text1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 республиканском бюджете Республики Адыгея на 2026 год и на плановый период 2027 и 2028 годов, в части расходов на оплату труда работников бюд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жетной сферы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начислений на нее, расходов, связанных с предоставлением мер социальной поддержки граждан, расходов на страховые взносы на обязательное медицинское страхование неработающего населения путем внесения изменений в закон о республиканском бюджете Республики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Адыгея на 2026 год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на плановый период 2027 и 2028 годов и (или) в показатели сводной бюджетной росписи республиканского бюджета Республики Адыгея (за исключением случаев экономии средств республиканского бюджета Республики Адыгея и реорганизации государственных учреждений)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2026 года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1_670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_670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инистерство финансов Республики Адыгея, исполнительные органы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беспечение актуализации плана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дорожной карты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) по погашению (реструктуризации) просроченной кредиторской задолженности консолидированного бюджета Республики Адыгея и бюджетн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ых (автономных) учреждений Республики Адыгея (без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деятельности) с установлением ежеквартальных целевых пок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азателей по снижению (неувеличению) просроченной кредиторской задолженности консолидированного бюджета субъекта Республики Адыгея и бюджетных (автономных) учреждений Республики Адыгея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vMerge w:val="restart"/>
            <w:textDirection w:val="lrTb"/>
            <w:noWrap w:val="false"/>
          </w:tcPr>
          <w:p>
            <w:pPr>
              <w:pStyle w:val="1_670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 апреля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vMerge w:val="restart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инистерство финансов Республики Адыгея, исполнительные органы Республики Адыгея,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имеющие подведомственные государственные учреждения, органы местного 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Обеспечение реализации мероприятий плана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дорожной карты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 по погашению (реструктуризации) просроченной кредиторской задолженности консолидированного бюджета Республики Адыгея и бюджетных (автономных) учреж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дений Республики Адыгея (без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Исполнительные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органы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Республики Адыгея,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государственные бюджетные (автономные) учреждения Республики Адыгея, органы местного 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Недопущение образования по состоянию на 1 число каждого месяца просроченной кредиторской задолженности консолидированного бюджета Республики Адыгея и бюджетных (автономных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 учреждений Республики Адыгея, источником финансового обеспечения деятельности которых являются средства консолидированного бюджета Республики Адыгея (за исключением иных источников финансирования), в части расходов на оплату труда, уплату взн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страхование неработающего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Исполнительные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органы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Республики Адыгея,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государственные бюджетные (автономные) учреждения Республики Адыгея, органы местного 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_669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0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Обеспечение  актуализации плана мероприятий по инвентаризации и оценке эффективности мер социальной поддержки граждан, фина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нсовое обеспечение которых осуществляется за счет средств консолидированного бюджета Республики Адыгея, в том числе предусматривающего мероприятия по исключению дублирования мер, обеспечение которых осуществляется за счет средств федерального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5" w:type="dxa"/>
            <w:vAlign w:val="top"/>
            <w:textDirection w:val="lrTb"/>
            <w:noWrap w:val="false"/>
          </w:tcPr>
          <w:p>
            <w:pPr>
              <w:pStyle w:val="1_670"/>
              <w:ind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 апреля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Министерство финансов Республики Адыгея,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исполнительные органы Республики Адыгея, ответственные за предоставление мер социальной поддержки, органы местного 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31"/>
        <w:ind w:firstLine="720"/>
        <w:jc w:val="both"/>
        <w:spacing w:before="0" w:after="0" w:line="240" w:lineRule="auto"/>
        <w:rPr>
          <w:rFonts w:ascii="TimesNewRomanCYR" w:hAnsi="TimesNewRomanCYR" w:eastAsia="TimesNewRomanCYR" w:cs="TimesNewRomanCYR"/>
          <w:color w:val="000000" w:themeColor="text1"/>
          <w:sz w:val="24"/>
        </w:rPr>
      </w:pPr>
      <w:r>
        <w:rPr>
          <w:rFonts w:ascii="TimesNewRomanCYR" w:hAnsi="TimesNewRomanCYR" w:eastAsia="TimesNewRomanCYR" w:cs="TimesNewRomanCYR"/>
          <w:color w:val="000000" w:themeColor="text1"/>
          <w:sz w:val="24"/>
        </w:rPr>
      </w:r>
      <w:r>
        <w:rPr>
          <w:rFonts w:ascii="TimesNewRomanCYR" w:hAnsi="TimesNewRomanCYR" w:eastAsia="TimesNewRomanCYR" w:cs="TimesNewRomanCYR"/>
          <w:color w:val="000000" w:themeColor="text1"/>
          <w:sz w:val="24"/>
        </w:rPr>
      </w:r>
      <w:r>
        <w:rPr>
          <w:rFonts w:ascii="TimesNewRomanCYR" w:hAnsi="TimesNewRomanCYR" w:eastAsia="TimesNewRomanCYR" w:cs="TimesNewRomanCYR"/>
          <w:color w:val="000000" w:themeColor="text1"/>
          <w:sz w:val="24"/>
        </w:rPr>
      </w:r>
    </w:p>
    <w:p>
      <w:pPr>
        <w:shd w:val="nil" w:color="00000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sectPr>
      <w:footnotePr/>
      <w:endnotePr/>
      <w:type w:val="continuous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paragraph" w:styleId="1_669" w:customStyle="1">
    <w:name w:val="Нормальный (таблица)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NewRomanCYR" w:cs="TimesNewRoman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70" w:customStyle="1">
    <w:name w:val="Прижатый влево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NewRomanCYR" w:cs="TimesNewRoman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#/document/12112604/entry/2" TargetMode="External"/><Relationship Id="rId9" Type="http://schemas.openxmlformats.org/officeDocument/2006/relationships/hyperlink" Target="https://internet.garant.ru/document/redirect/408221857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borokova</cp:lastModifiedBy>
  <cp:revision>4</cp:revision>
  <dcterms:modified xsi:type="dcterms:W3CDTF">2026-02-09T07:10:05Z</dcterms:modified>
</cp:coreProperties>
</file>