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38"/>
      </w:pPr>
      <w:r>
        <w:t xml:space="preserve">П Р И К А З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от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  <w:u w:val="single"/>
        </w:rPr>
        <w:t xml:space="preserve">   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г. Майкоп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внесении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изменений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перечень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главных администраторов доходов республиканс</w:t>
            </w:r>
            <w:r>
              <w:rPr>
                <w:bCs/>
                <w:sz w:val="28"/>
                <w:szCs w:val="28"/>
              </w:rPr>
              <w:t xml:space="preserve">кого бюджета Республики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Адыгея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</w:tbl>
    <w:p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944"/>
        <w:ind w:firstLine="709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Кабинета Министров Респу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блики Адыгея от 3 августа 2022 года № 186 «О порядке и сроках внесения изменений в перечень главных администраторов доходов республиканского бюджета Республики Адыгея, бюджета Территориального фонда обязательного медицинского страхования Республики Адыгея»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4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944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944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 и к а з ы в а ю: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4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944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944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главных администраторов доходов республиканского бю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джета Республики Адыгея, утвержденный распоряжением Кабинета Министров Республики Адыгея от 23 декабря 2021 года № 479-р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перечня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главных администраторов доходов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республиканского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Адыгея, перечня главных администраторов доходов бюджета Территориального фонда обязательного медицинского страхования Республики Адыгея»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4"/>
        <w:ind w:left="850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2 02 25138 02 0000 150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в сельские населенные пункты, либо рабочие поселки, либо поселки городского типа, либо города с населением до 50 тысяч человек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дополнить новыми строками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2 02 25146 02 0000 150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оснащение (дооснащение и (или) переоснащение) медицинскими изделиями региональных детских больниц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2 02 25147 02 0000 150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отров, диспансеризации и диспансерного наблюдения детского населения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2 02 25216 02 0000 150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дственным дефицитом факторов II (фибриногена), VII (лабильного), X (Стюарта - Прауэра), а также после трансплантации органов и (или) тканей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2 02 25266 02 0000 150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на модернизацию медицинских изделий и иного оборудования, дооснащение или переос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44"/>
        <w:ind w:left="0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2 02 25468 02 0000 150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944"/>
        <w:ind w:left="283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допол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нить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новыми строками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2 02 25535 02 0000 150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на создание современной инфраструктуры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состояниями, дооснащение и оснащение медицинскими изделиями приемных отделений медицинских организаций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2 02 25546 02 0000 150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(дооснащение) оборудованием для выявления и коррекции факторов риска развития хронических неинфекционных заболеваний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1.4.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2 19 25201 02 0000 150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в целях развития паллиативной медицинской помощи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94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допол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нить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новыми строками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2 19 25314 02 0000 150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городах, из бюджетов субъектов Ро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2 19 25316 02 0000 150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организаций,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pStyle w:val="944"/>
        <w:ind w:left="0" w:firstLine="708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1.5. Исключить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2 18 25097 02 0000 150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муниципальных об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разований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2 18 25173 02 0000 150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создание детских технопарков «Кванториум» из бюджетов муниципальных образований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2 18 25255 02 0000 150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из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бюджетов муниципальных образований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2 19 25097 02 0000 150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2 19 25173 02 0000 150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создание детских технопарков «Кванториум»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2 19 25187 02 0000 150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программам,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2 19 25255 02 0000 150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944"/>
        <w:ind w:left="0" w:firstLine="708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1.6. После строки</w:t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2 02 25014 02 0000 150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Субсидии бюджетам субъектов Российской Федерации на стимулирование увеличения производства картофеля и овощей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  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2 02 25016 02 0000 150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поддержку приоритетных направлений малого агробизнеса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944"/>
        <w:ind w:left="0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1.7. Строку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2 02 25358 02 0000 150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944"/>
        <w:ind w:left="0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заменить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2 02 25358 02 0000 150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финансовое обеспечение (возмещение) производителям зерновых культур части затрат на производство и реализацию зерновых культур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1.8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2 02 25501 02 0000 150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r>
    </w:p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заменить новой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2 02 25501 02 0000 150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поддержку приоритетных направлений агропромышленного комплекса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944"/>
        <w:ind w:left="283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1.9.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2 02 25598 02 0000 150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94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аменить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2 02 25598 02 0000 150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проведение мелиоративных мероприятий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 w:firstLine="708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1.10.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2 02 49999 02 0000 150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Прочие межбюджетные трансферты, передаваемые бюджетам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firstLine="708"/>
        <w:tabs>
          <w:tab w:val="left" w:pos="992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2 18 27576 02 0000 150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 из</w:t>
            </w:r>
            <w:r>
              <w:rPr>
                <w:rFonts w:ascii="PT Serif" w:hAnsi="PT Serif" w:eastAsia="PT Serif" w:cs="PT Serif"/>
                <w:color w:val="000000" w:themeColor="text1"/>
                <w:sz w:val="23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бюджетов муницип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альных образований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283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1.11.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2 19 25508 02 0000 150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944"/>
        <w:ind w:left="283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исключить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2 19 45368 02 0000 150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283" w:firstLine="708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1.12. После строки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2 19 25508 02 0000 150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283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2 19 27576 02 0000 150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субсидий 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 xml:space="preserve">софинансирование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ab/>
        <w:t xml:space="preserve">1.13.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2 18 33144 02 0000 150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</w:p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2 18 33146 02 0000 150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го и социал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ьного страхования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ab/>
        <w:t xml:space="preserve">1.14. Исключить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2 19 35573 02 0000 150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2 19 44510 02 0000 150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Возврат остатков иных межбюджетных трансфертов в целях предоставления социальных выплат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</w:p>
    <w:p>
      <w:pPr>
        <w:pStyle w:val="944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1.15.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2 02 25081 02 0000 150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709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2 02 25081 02 0000 150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государственную поддержку организаций, входящих в систему спортивной подготовки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 дополнить новыми строками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2 02 25133 02 0000 150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в целях софинансирования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оссийской Федерации (муниципальной собственности)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2 02 25143 02 0000 150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 числом жителей до 50 тысяч человек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1.16.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2 02 25229 02 0000 150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2 02 25229 02 0000 150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ий» или образованные на его основе слова или сл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овосочетания, в нормативное состояние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1.17.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2 02 25753 02 0000 150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софинансирование закупки оборудования для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создания «умных» спортивных площадок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2 02 25753 02 0000 150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внутригородских муниципальных образований городов федерального значения на софинансирование закупки и монтажа оборудования для создания «умных» спортивных площадок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1.18.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2 02 27139 02 0000 150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собственности) для занятий физической культурой и спортом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2 02 27111 02 0000 150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(муниципальной собственности)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0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283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1.19.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1 16 10021 02 0000 140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r>
    </w:p>
    <w:p>
      <w:pPr>
        <w:pStyle w:val="944"/>
        <w:ind w:left="283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1 17 01020 02 0000 180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44"/>
        <w:ind w:left="283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708" w:right="0" w:firstLine="284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1.20.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1 17 05020 02 0000 180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Прочие неналоговые доходы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44"/>
        <w:ind w:left="708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992" w:right="0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дополнить новыми строками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2 02 35063 02 0000 150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Субвенции бюджетам субъектов Российской Федерации на создание и развитие (модернизацию) объектов лесного семеноводства и питомнических хозяйств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837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2 02 35069 02 0000 150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Субвенции бюджетам субъектов Российской Федерации на реализацию мероприятий по уходу за лесными культурами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44"/>
        <w:ind w:left="992" w:right="0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992" w:right="0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1.21.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1 16 01332 01 0000 140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3" w:tooltip="https://internet.garant.ru/#/document/12125267/entry/0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8"/>
                  <w:szCs w:val="28"/>
                  <w:highlight w:val="white"/>
                </w:rPr>
                <w:t xml:space="preserve">Кодексом Российской Федерации об административных правонарушениях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44"/>
        <w:ind w:left="992" w:right="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44"/>
        <w:ind w:left="992" w:right="0" w:firstLine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1 16 01142 01 0000 140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hyperlink r:id="rId14" w:tooltip="https://internet.garant.ru/#/document/12125267/entry/140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8"/>
                  <w:szCs w:val="28"/>
                  <w:highlight w:val="white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ктов Российской Федерации, учреждениями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44"/>
        <w:ind w:left="992" w:right="0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  <w:tab/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1.22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Строку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2 18 02030 02 0000 150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Доходы бюджетов субъектов Российской Федерации от возврата иными организациями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white"/>
          <w14:ligatures w14:val="none"/>
        </w:rPr>
      </w:r>
    </w:p>
    <w:p>
      <w:pPr>
        <w:pStyle w:val="944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white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 заменить новой строкой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2 18 02030 02 0000 150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Доходы бюджетов субъектов Российской Федерации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tabs>
          <w:tab w:val="left" w:pos="1134" w:leader="none"/>
          <w:tab w:val="center" w:pos="127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/>
        <w:tabs>
          <w:tab w:val="left" w:pos="1134" w:leader="none"/>
          <w:tab w:val="center" w:pos="127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1.23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2 19 25322 02 0000 150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Возврат остатков субсидий на реализацию мероприятий индивидуальной программы социально-экономического развития Республики Адыгея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44"/>
        <w:ind w:left="283"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нить новой строкой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2 19 25322 02 0000 150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Возврат остатков субсидий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реализацию мероприятий индивидуальной программы социально-экономического развития Республики Адыгея (Адыгея)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ind w:left="0" w:firstLine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 w:firstLine="708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1.24. Строку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2 19 25527 02 0000 150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на профессиональный доход», 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ind w:left="708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    заменить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2 19 25527 02 0000 150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государственную поддержку малого и среднего предпринимательства в субъектах Российской Федерации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tabs>
          <w:tab w:val="center" w:pos="127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44"/>
        <w:tabs>
          <w:tab w:val="left" w:pos="992" w:leader="none"/>
          <w:tab w:val="left" w:pos="1134" w:leader="none"/>
          <w:tab w:val="center" w:pos="127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1.25. Cтроку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2 02 25322 02 0000 150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реализацию мероприятий индивидуальной программы социально-экономического развития Республики Адыгея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tabs>
          <w:tab w:val="center" w:pos="127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tabs>
          <w:tab w:val="left" w:pos="992" w:leader="none"/>
          <w:tab w:val="center" w:pos="127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2 02 25322 02 0000 150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на реализацию мероприятий </w:t>
            </w:r>
            <w:hyperlink r:id="rId15" w:tooltip="https://internet.garant.ru/#/document/411071072/entry/1000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8"/>
                  <w:szCs w:val="28"/>
                  <w:highlight w:val="none"/>
                </w:rPr>
                <w:t xml:space="preserve">индивидуальной программы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 социально-экономического развития Республики Адыгея (Адыгея)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1.26.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2 02 25527 02 0000 150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</w:p>
    <w:p>
      <w:pPr>
        <w:pStyle w:val="944"/>
        <w:ind w:left="283"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заменить новой строкой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2 02 25527 02 0000 150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283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1.27.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2 02 25591 02 0000 150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4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</w:t>
        <w:tab/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tabs>
                <w:tab w:val="left" w:pos="283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2 02 29001 02 0000 150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за счет средств резервного фонда Правительства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283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1.28.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2 02 29001 02 0000 150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за счет средств резервного фонда Правительства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283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    </w:t>
        <w:tab/>
        <w:t xml:space="preserve">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исключить строки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2 02 45289 02 0000 150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Межбюджетные трансферты, передаваемые бюджетам субъектов Российской Федерации в целях достижения результатов национального проекта «Производительность труда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842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2 03 02099 02 0000 150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Прочие безвозмездные поступления от государственных (муниципальных) организаций в бюджеты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1.29.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2 02 25424 02 0000 150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4"/>
        <w:jc w:val="both"/>
        <w:tabs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          дополнить новой строкой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2 02 25443 02 0000 150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обновление общественного транспорта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1.30.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2 18 25113 02 0000 150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Доходы бюджетов субъектов Российской Федерации от возврата остатков субсидий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2 18 25154 02 0000 150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Доходы бюджетов субъектов Российской Федерации от возврата остатков субсидий на реализацию мероприятий по модернизации коммунальной инфраструктуры из бюджетов муниципальных образований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1.31.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2 19 25113 02 0000 150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(муниципальной) собственности субъектов Российской Федерации,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2 19 25154 02 0000 150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реализацию мероприятий по модернизации коммунальной инфраструктуры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1.32. Исключить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2 02 25243 02 0000 150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2 02 25439 02 0000 150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завершение ранее начатых мероприятий по строительству (реконструкции) объектов обеспечивающей инфраструктуры с длительным сроком окупаемости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2 02 45393 02 0000 150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2 02 45424 02 0000 150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2 02 45784 02 0000 150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1987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2 18 25243 02 0000 150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Доходы бюджетов субъектов Российской Федерации от возврата остатков субсидий на строительство и реконструкцию (модернизацию) объектов питьевого водоснабжения из бюджетов муниципальных образований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2 19 25243 02 0000 150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строительство и реконструкцию (модернизацию) объектов питьевого водоснабжения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2 19 25394 02 0000 150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2 19 25766 02 0000 150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развитие зарядной инфраструктуры для электромобилей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  <w:tab w:val="left" w:pos="283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2 19 27336 02 0000 150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поддержку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2 19 35485 02 0000 150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субвенций на обеспечение жильем граждан, уволенных с военной службы (службы), и приравненных к ним лиц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1.33.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2 02 25116 02 0000 150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реализацию программы комплексного развития молодежной политики в регионах Российской Федерации «Регион для молодых»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4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дополнить новой строкой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2 18 02020 02 0000 150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Доходы бюджетов субъектов Российской Федерации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283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1.34.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  <w:t xml:space="preserve">863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2 19 25086 02 0000 150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ом, из 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283"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  <w:t xml:space="preserve">863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2 18 02030 02 0000 150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Доходы бюджетов субъектов Российской Федерации от возврата иными организациями, индивидуальными предпринимателями, физическими лицами-производителями товаров, работ, услуг остатков субсидий прошлых лет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1.35.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1 16 01192 01 9000 140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Административные штрафы, установленные  </w:t>
            </w:r>
            <w:hyperlink r:id="rId16" w:tooltip="https://internet.garant.ru/#/document/12125267/entry/190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8"/>
                  <w:szCs w:val="28"/>
                  <w:highlight w:val="none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Федерации (иные штрафы)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</w:p>
    <w:p>
      <w:pPr>
        <w:pStyle w:val="944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7030a0"/>
          <w:sz w:val="28"/>
          <w:szCs w:val="28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дополнить новой строкой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1 17 01020 02 0000 180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   1.36. Исключить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4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1 16 01205 01 0000 140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Административные штрафы, установленные  </w:t>
            </w:r>
            <w:hyperlink r:id="rId17" w:tooltip="https://internet.garant.ru/#/document/12125267/entry/200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8"/>
                  <w:szCs w:val="28"/>
                  <w:highlight w:val="none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Республики Адыгея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В.Н.Орлов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93" w:leader="none"/>
        </w:tabs>
        <w:rPr>
          <w:b/>
          <w:color w:val="000000" w:themeColor="text1"/>
          <w:sz w:val="28"/>
          <w:szCs w:val="28"/>
        </w:rPr>
        <w:outlineLvl w:val="0"/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4204407"/>
      <w:docPartObj>
        <w:docPartGallery w:val="Page Numbers (Top of Page)"/>
        <w:docPartUnique w:val="true"/>
      </w:docPartObj>
      <w:rPr/>
    </w:sdtPr>
    <w:sdtContent>
      <w:p>
        <w:pPr>
          <w:pStyle w:val="96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6" w:hanging="72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6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isLgl w:val="false"/>
      <w:suff w:val="tab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48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num w:numId="1">
    <w:abstractNumId w:val="20"/>
  </w:num>
  <w:num w:numId="2">
    <w:abstractNumId w:val="13"/>
  </w:num>
  <w:num w:numId="3">
    <w:abstractNumId w:val="30"/>
  </w:num>
  <w:num w:numId="4">
    <w:abstractNumId w:val="27"/>
  </w:num>
  <w:num w:numId="5">
    <w:abstractNumId w:val="43"/>
  </w:num>
  <w:num w:numId="6">
    <w:abstractNumId w:val="18"/>
  </w:num>
  <w:num w:numId="7">
    <w:abstractNumId w:val="33"/>
  </w:num>
  <w:num w:numId="8">
    <w:abstractNumId w:val="21"/>
  </w:num>
  <w:num w:numId="9">
    <w:abstractNumId w:val="5"/>
  </w:num>
  <w:num w:numId="10">
    <w:abstractNumId w:val="17"/>
  </w:num>
  <w:num w:numId="11">
    <w:abstractNumId w:val="24"/>
  </w:num>
  <w:num w:numId="12">
    <w:abstractNumId w:val="42"/>
  </w:num>
  <w:num w:numId="13">
    <w:abstractNumId w:val="11"/>
  </w:num>
  <w:num w:numId="14">
    <w:abstractNumId w:val="37"/>
  </w:num>
  <w:num w:numId="15">
    <w:abstractNumId w:val="23"/>
  </w:num>
  <w:num w:numId="16">
    <w:abstractNumId w:val="40"/>
  </w:num>
  <w:num w:numId="17">
    <w:abstractNumId w:val="39"/>
  </w:num>
  <w:num w:numId="18">
    <w:abstractNumId w:val="38"/>
  </w:num>
  <w:num w:numId="19">
    <w:abstractNumId w:val="4"/>
  </w:num>
  <w:num w:numId="20">
    <w:abstractNumId w:val="0"/>
  </w:num>
  <w:num w:numId="21">
    <w:abstractNumId w:val="15"/>
  </w:num>
  <w:num w:numId="22">
    <w:abstractNumId w:val="25"/>
  </w:num>
  <w:num w:numId="23">
    <w:abstractNumId w:val="32"/>
  </w:num>
  <w:num w:numId="24">
    <w:abstractNumId w:val="16"/>
  </w:num>
  <w:num w:numId="25">
    <w:abstractNumId w:val="34"/>
  </w:num>
  <w:num w:numId="26">
    <w:abstractNumId w:val="7"/>
  </w:num>
  <w:num w:numId="27">
    <w:abstractNumId w:val="29"/>
  </w:num>
  <w:num w:numId="28">
    <w:abstractNumId w:val="35"/>
  </w:num>
  <w:num w:numId="29">
    <w:abstractNumId w:val="8"/>
  </w:num>
  <w:num w:numId="30">
    <w:abstractNumId w:val="10"/>
  </w:num>
  <w:num w:numId="31">
    <w:abstractNumId w:val="28"/>
  </w:num>
  <w:num w:numId="32">
    <w:abstractNumId w:val="3"/>
  </w:num>
  <w:num w:numId="33">
    <w:abstractNumId w:val="12"/>
  </w:num>
  <w:num w:numId="34">
    <w:abstractNumId w:val="41"/>
  </w:num>
  <w:num w:numId="35">
    <w:abstractNumId w:val="9"/>
  </w:num>
  <w:num w:numId="36">
    <w:abstractNumId w:val="31"/>
  </w:num>
  <w:num w:numId="37">
    <w:abstractNumId w:val="14"/>
  </w:num>
  <w:num w:numId="38">
    <w:abstractNumId w:val="6"/>
  </w:num>
  <w:num w:numId="39">
    <w:abstractNumId w:val="26"/>
  </w:num>
  <w:num w:numId="40">
    <w:abstractNumId w:val="22"/>
  </w:num>
  <w:num w:numId="41">
    <w:abstractNumId w:val="19"/>
  </w:num>
  <w:num w:numId="42">
    <w:abstractNumId w:val="1"/>
  </w:num>
  <w:num w:numId="43">
    <w:abstractNumId w:val="3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5">
    <w:name w:val="Heading 1 Char"/>
    <w:basedOn w:val="939"/>
    <w:link w:val="937"/>
    <w:uiPriority w:val="9"/>
    <w:rPr>
      <w:rFonts w:ascii="Arial" w:hAnsi="Arial" w:eastAsia="Arial" w:cs="Arial"/>
      <w:sz w:val="40"/>
      <w:szCs w:val="40"/>
    </w:rPr>
  </w:style>
  <w:style w:type="paragraph" w:styleId="766">
    <w:name w:val="Heading 2"/>
    <w:basedOn w:val="936"/>
    <w:next w:val="936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7">
    <w:name w:val="Heading 2 Char"/>
    <w:basedOn w:val="939"/>
    <w:link w:val="766"/>
    <w:uiPriority w:val="9"/>
    <w:rPr>
      <w:rFonts w:ascii="Arial" w:hAnsi="Arial" w:eastAsia="Arial" w:cs="Arial"/>
      <w:sz w:val="34"/>
    </w:rPr>
  </w:style>
  <w:style w:type="character" w:styleId="768">
    <w:name w:val="Heading 3 Char"/>
    <w:basedOn w:val="939"/>
    <w:link w:val="938"/>
    <w:uiPriority w:val="9"/>
    <w:rPr>
      <w:rFonts w:ascii="Arial" w:hAnsi="Arial" w:eastAsia="Arial" w:cs="Arial"/>
      <w:sz w:val="30"/>
      <w:szCs w:val="30"/>
    </w:rPr>
  </w:style>
  <w:style w:type="paragraph" w:styleId="769">
    <w:name w:val="Heading 4"/>
    <w:basedOn w:val="936"/>
    <w:next w:val="936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0">
    <w:name w:val="Heading 4 Char"/>
    <w:basedOn w:val="939"/>
    <w:link w:val="769"/>
    <w:uiPriority w:val="9"/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936"/>
    <w:next w:val="936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5 Char"/>
    <w:basedOn w:val="939"/>
    <w:link w:val="771"/>
    <w:uiPriority w:val="9"/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936"/>
    <w:next w:val="936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4">
    <w:name w:val="Heading 6 Char"/>
    <w:basedOn w:val="939"/>
    <w:link w:val="773"/>
    <w:uiPriority w:val="9"/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36"/>
    <w:next w:val="936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39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936"/>
    <w:next w:val="936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8 Char"/>
    <w:basedOn w:val="93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36"/>
    <w:next w:val="936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basedOn w:val="939"/>
    <w:link w:val="779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936"/>
    <w:next w:val="936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>
    <w:name w:val="Title Char"/>
    <w:basedOn w:val="939"/>
    <w:link w:val="782"/>
    <w:uiPriority w:val="10"/>
    <w:rPr>
      <w:sz w:val="48"/>
      <w:szCs w:val="48"/>
    </w:rPr>
  </w:style>
  <w:style w:type="paragraph" w:styleId="784">
    <w:name w:val="Subtitle"/>
    <w:basedOn w:val="936"/>
    <w:next w:val="936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basedOn w:val="939"/>
    <w:link w:val="784"/>
    <w:uiPriority w:val="11"/>
    <w:rPr>
      <w:sz w:val="24"/>
      <w:szCs w:val="24"/>
    </w:rPr>
  </w:style>
  <w:style w:type="paragraph" w:styleId="786">
    <w:name w:val="Quote"/>
    <w:basedOn w:val="936"/>
    <w:next w:val="936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36"/>
    <w:next w:val="936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character" w:styleId="790">
    <w:name w:val="Header Char"/>
    <w:basedOn w:val="939"/>
    <w:link w:val="962"/>
    <w:uiPriority w:val="99"/>
  </w:style>
  <w:style w:type="character" w:styleId="791">
    <w:name w:val="Footer Char"/>
    <w:basedOn w:val="939"/>
    <w:link w:val="964"/>
    <w:uiPriority w:val="99"/>
  </w:style>
  <w:style w:type="paragraph" w:styleId="792">
    <w:name w:val="Caption"/>
    <w:basedOn w:val="936"/>
    <w:next w:val="936"/>
    <w:link w:val="7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792"/>
    <w:link w:val="964"/>
    <w:uiPriority w:val="99"/>
  </w:style>
  <w:style w:type="table" w:styleId="794">
    <w:name w:val="Table Grid Light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Grid Table 4 - Accent 1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3">
    <w:name w:val="Grid Table 4 - Accent 2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Grid Table 4 - Accent 3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5">
    <w:name w:val="Grid Table 4 - Accent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Grid Table 4 - Accent 5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Grid Table 4 - Accent 6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Grid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5">
    <w:name w:val="Grid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6">
    <w:name w:val="Grid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7">
    <w:name w:val="Grid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8">
    <w:name w:val="Grid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9">
    <w:name w:val="Grid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0">
    <w:name w:val="Grid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7">
    <w:name w:val="List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8">
    <w:name w:val="List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9">
    <w:name w:val="List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0">
    <w:name w:val="List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1">
    <w:name w:val="List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2">
    <w:name w:val="List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5">
    <w:name w:val="List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6">
    <w:name w:val="List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List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8">
    <w:name w:val="List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List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0">
    <w:name w:val="List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1">
    <w:name w:val="List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2">
    <w:name w:val="List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3">
    <w:name w:val="List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4">
    <w:name w:val="List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5">
    <w:name w:val="List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6">
    <w:name w:val="List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7">
    <w:name w:val="List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8">
    <w:name w:val="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 &amp; 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Bordered &amp; 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Bordered &amp; 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Bordered &amp; 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Bordered &amp; 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Bordered &amp; 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Bordered &amp; 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3">
    <w:name w:val="Bordered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4">
    <w:name w:val="Bordered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5">
    <w:name w:val="Bordered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6">
    <w:name w:val="Bordered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7">
    <w:name w:val="Bordered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8">
    <w:name w:val="Bordered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basedOn w:val="939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basedOn w:val="939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7">
    <w:name w:val="Heading 1"/>
    <w:basedOn w:val="936"/>
    <w:next w:val="936"/>
    <w:link w:val="948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38">
    <w:name w:val="Heading 3"/>
    <w:basedOn w:val="936"/>
    <w:next w:val="936"/>
    <w:link w:val="942"/>
    <w:qFormat/>
    <w:pPr>
      <w:jc w:val="center"/>
      <w:keepNext/>
      <w:outlineLvl w:val="2"/>
    </w:pPr>
    <w:rPr>
      <w:b/>
      <w:sz w:val="52"/>
    </w:rPr>
  </w:style>
  <w:style w:type="character" w:styleId="939" w:default="1">
    <w:name w:val="Default Paragraph Font"/>
    <w:uiPriority w:val="1"/>
    <w:semiHidden/>
    <w:unhideWhenUsed/>
  </w:style>
  <w:style w:type="table" w:styleId="9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1" w:default="1">
    <w:name w:val="No List"/>
    <w:uiPriority w:val="99"/>
    <w:semiHidden/>
    <w:unhideWhenUsed/>
  </w:style>
  <w:style w:type="character" w:styleId="942" w:customStyle="1">
    <w:name w:val="Заголовок 3 Знак"/>
    <w:basedOn w:val="939"/>
    <w:link w:val="938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table" w:styleId="943">
    <w:name w:val="Table Grid"/>
    <w:basedOn w:val="94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4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szCs w:val="20"/>
      <w:lang w:eastAsia="ru-RU"/>
    </w:rPr>
  </w:style>
  <w:style w:type="paragraph" w:styleId="945">
    <w:name w:val="Balloon Text"/>
    <w:basedOn w:val="936"/>
    <w:link w:val="946"/>
    <w:uiPriority w:val="99"/>
    <w:semiHidden/>
    <w:unhideWhenUsed/>
    <w:rPr>
      <w:rFonts w:ascii="Tahoma" w:hAnsi="Tahoma" w:cs="Tahoma"/>
      <w:sz w:val="16"/>
      <w:szCs w:val="16"/>
    </w:rPr>
  </w:style>
  <w:style w:type="character" w:styleId="946" w:customStyle="1">
    <w:name w:val="Текст выноски Знак"/>
    <w:basedOn w:val="939"/>
    <w:link w:val="94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7">
    <w:name w:val="List Paragraph"/>
    <w:basedOn w:val="936"/>
    <w:uiPriority w:val="34"/>
    <w:qFormat/>
    <w:pPr>
      <w:contextualSpacing/>
      <w:ind w:left="720"/>
    </w:pPr>
  </w:style>
  <w:style w:type="character" w:styleId="948" w:customStyle="1">
    <w:name w:val="Заголовок 1 Знак"/>
    <w:basedOn w:val="939"/>
    <w:link w:val="937"/>
    <w:uiPriority w:val="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949" w:customStyle="1">
    <w:name w:val="Прижатый влево"/>
    <w:basedOn w:val="936"/>
    <w:next w:val="936"/>
    <w:uiPriority w:val="99"/>
    <w:rPr>
      <w:rFonts w:ascii="Arial" w:hAnsi="Arial" w:cs="Arial" w:eastAsiaTheme="minorHAnsi"/>
      <w:sz w:val="24"/>
      <w:szCs w:val="24"/>
      <w:lang w:eastAsia="en-US"/>
    </w:rPr>
  </w:style>
  <w:style w:type="character" w:styleId="950" w:customStyle="1">
    <w:name w:val="Цветовое выделение"/>
    <w:uiPriority w:val="99"/>
    <w:rPr>
      <w:b/>
      <w:bCs/>
      <w:color w:val="26282f"/>
    </w:rPr>
  </w:style>
  <w:style w:type="character" w:styleId="951" w:customStyle="1">
    <w:name w:val="Гипертекстовая ссылка"/>
    <w:basedOn w:val="950"/>
    <w:uiPriority w:val="99"/>
    <w:rPr>
      <w:b/>
      <w:bCs/>
      <w:color w:val="106bbe"/>
    </w:rPr>
  </w:style>
  <w:style w:type="character" w:styleId="952">
    <w:name w:val="annotation reference"/>
    <w:basedOn w:val="939"/>
    <w:uiPriority w:val="99"/>
    <w:semiHidden/>
    <w:unhideWhenUsed/>
    <w:rPr>
      <w:sz w:val="16"/>
      <w:szCs w:val="16"/>
    </w:rPr>
  </w:style>
  <w:style w:type="paragraph" w:styleId="953">
    <w:name w:val="annotation text"/>
    <w:basedOn w:val="936"/>
    <w:link w:val="954"/>
    <w:uiPriority w:val="99"/>
    <w:semiHidden/>
    <w:unhideWhenUsed/>
  </w:style>
  <w:style w:type="character" w:styleId="954" w:customStyle="1">
    <w:name w:val="Текст примечания Знак"/>
    <w:basedOn w:val="939"/>
    <w:link w:val="95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5">
    <w:name w:val="annotation subject"/>
    <w:basedOn w:val="953"/>
    <w:next w:val="953"/>
    <w:link w:val="956"/>
    <w:uiPriority w:val="99"/>
    <w:semiHidden/>
    <w:unhideWhenUsed/>
    <w:rPr>
      <w:b/>
      <w:bCs/>
    </w:rPr>
  </w:style>
  <w:style w:type="character" w:styleId="956" w:customStyle="1">
    <w:name w:val="Тема примечания Знак"/>
    <w:basedOn w:val="954"/>
    <w:link w:val="95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57">
    <w:name w:val="Hyperlink"/>
    <w:basedOn w:val="939"/>
    <w:uiPriority w:val="99"/>
    <w:semiHidden/>
    <w:unhideWhenUsed/>
    <w:rPr>
      <w:color w:val="0000ff"/>
      <w:u w:val="single"/>
    </w:rPr>
  </w:style>
  <w:style w:type="character" w:styleId="958">
    <w:name w:val="Emphasis"/>
    <w:basedOn w:val="939"/>
    <w:uiPriority w:val="20"/>
    <w:qFormat/>
    <w:rPr>
      <w:i/>
      <w:iCs/>
    </w:rPr>
  </w:style>
  <w:style w:type="paragraph" w:styleId="959" w:customStyle="1">
    <w:name w:val="s_1"/>
    <w:basedOn w:val="936"/>
    <w:pPr>
      <w:spacing w:before="100" w:beforeAutospacing="1" w:after="100" w:afterAutospacing="1"/>
    </w:pPr>
    <w:rPr>
      <w:sz w:val="24"/>
      <w:szCs w:val="24"/>
    </w:rPr>
  </w:style>
  <w:style w:type="character" w:styleId="960" w:customStyle="1">
    <w:name w:val="highlightsearch"/>
    <w:basedOn w:val="939"/>
  </w:style>
  <w:style w:type="paragraph" w:styleId="961" w:customStyle="1">
    <w:name w:val="s_16"/>
    <w:basedOn w:val="936"/>
    <w:pPr>
      <w:spacing w:before="100" w:beforeAutospacing="1" w:after="100" w:afterAutospacing="1"/>
    </w:pPr>
    <w:rPr>
      <w:sz w:val="24"/>
      <w:szCs w:val="24"/>
    </w:rPr>
  </w:style>
  <w:style w:type="paragraph" w:styleId="962">
    <w:name w:val="Header"/>
    <w:basedOn w:val="936"/>
    <w:link w:val="9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3" w:customStyle="1">
    <w:name w:val="Верхний колонтитул Знак"/>
    <w:basedOn w:val="939"/>
    <w:link w:val="96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4">
    <w:name w:val="Footer"/>
    <w:basedOn w:val="936"/>
    <w:link w:val="9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65" w:customStyle="1">
    <w:name w:val="Нижний колонтитул Знак"/>
    <w:basedOn w:val="939"/>
    <w:link w:val="96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6">
    <w:name w:val="Body Text Indent"/>
    <w:basedOn w:val="936"/>
    <w:link w:val="967"/>
    <w:semiHidden/>
    <w:pPr>
      <w:ind w:firstLine="567"/>
      <w:jc w:val="both"/>
    </w:pPr>
    <w:rPr>
      <w:sz w:val="28"/>
    </w:rPr>
  </w:style>
  <w:style w:type="character" w:styleId="967" w:customStyle="1">
    <w:name w:val="Основной текст с отступом Знак"/>
    <w:basedOn w:val="939"/>
    <w:link w:val="966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Placeholder Text"/>
    <w:basedOn w:val="939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internet.garant.ru/#/document/12125267/entry/0" TargetMode="External"/><Relationship Id="rId14" Type="http://schemas.openxmlformats.org/officeDocument/2006/relationships/hyperlink" Target="https://internet.garant.ru/#/document/12125267/entry/140" TargetMode="External"/><Relationship Id="rId15" Type="http://schemas.openxmlformats.org/officeDocument/2006/relationships/hyperlink" Target="https://internet.garant.ru/#/document/411071072/entry/1000" TargetMode="External"/><Relationship Id="rId16" Type="http://schemas.openxmlformats.org/officeDocument/2006/relationships/hyperlink" Target="https://internet.garant.ru/#/document/12125267/entry/190" TargetMode="External"/><Relationship Id="rId17" Type="http://schemas.openxmlformats.org/officeDocument/2006/relationships/hyperlink" Target="https://internet.garant.ru/#/document/12125267/entry/2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789A4-7DAC-4F23-89C5-B0DC140E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borokova</cp:lastModifiedBy>
  <cp:revision>55</cp:revision>
  <dcterms:created xsi:type="dcterms:W3CDTF">2025-03-14T12:14:00Z</dcterms:created>
  <dcterms:modified xsi:type="dcterms:W3CDTF">2026-02-16T12:12:44Z</dcterms:modified>
</cp:coreProperties>
</file>