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eastAsia="ru-RU"/>
        </w:rPr>
      </w:r>
      <w:r>
        <w:rPr>
          <w:rFonts w:ascii="Times New Roman" w:hAnsi="Times New Roman" w:cs="Times New Roman"/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7048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0039159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95323" cy="704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55.5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lang w:val="en-US"/>
        </w:rPr>
      </w:r>
      <w:r>
        <w:rPr>
          <w:rFonts w:ascii="Times New Roman" w:hAnsi="Times New Roman" w:cs="Times New Roman"/>
          <w:b/>
          <w:lang w:val="en-US"/>
        </w:rPr>
      </w:r>
    </w:p>
    <w:p>
      <w:pPr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МИНИСТЕРСТВО ФИНАНСОВ РЕСПУБЛИКИ АДЫГЕЯ</w:t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869"/>
      </w:pPr>
      <w:r>
        <w:t xml:space="preserve">П</w:t>
      </w:r>
      <w:r>
        <w:t xml:space="preserve"> Р И К А З</w:t>
      </w:r>
      <w:r/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г. Майкоп</w: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8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4"/>
        <w:ind w:right="4251"/>
        <w:jc w:val="both"/>
        <w:tabs>
          <w:tab w:val="left" w:pos="3828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перечня информации, формируемой и предоставляемой для размещения на едином портале бюджетной системы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положений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риказа Министерства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2016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243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составе и порядке размещения и предоставления информации на едином портале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832"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ю: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2832"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перечень информации, формируемой и представляемой для размещения на едином портале бюджетной сист</w:t>
      </w:r>
      <w:r>
        <w:rPr>
          <w:rFonts w:ascii="Times New Roman" w:hAnsi="Times New Roman" w:cs="Times New Roman"/>
          <w:sz w:val="28"/>
          <w:szCs w:val="28"/>
        </w:rPr>
        <w:t xml:space="preserve">емы Российской Федерации, с указанием ответственных за формирование и предоставление информации, обработку и публикацию информации и указанием сроков формирования и предоставление информации, обработки и публикации указанной информации согласно приложению.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за организацию размещения информации на едином портале бюджетной системы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единый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портал), начальника отдела системно-технического и материального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Дикова</w:t>
      </w:r>
      <w:r>
        <w:rPr>
          <w:rFonts w:ascii="Times New Roman" w:hAnsi="Times New Roman" w:cs="Times New Roman"/>
          <w:sz w:val="28"/>
          <w:szCs w:val="28"/>
        </w:rPr>
        <w:t xml:space="preserve"> Виталия Васильевича.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Наделить правом подписи с использованием усиленной квалифицированной электронной подписи на едином портале - начальника отдела системно-технического и материального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Дикова</w:t>
      </w:r>
      <w:r>
        <w:rPr>
          <w:rFonts w:ascii="Times New Roman" w:hAnsi="Times New Roman" w:cs="Times New Roman"/>
          <w:sz w:val="28"/>
          <w:szCs w:val="28"/>
        </w:rPr>
        <w:t xml:space="preserve"> Виталия Васильевича</w:t>
      </w:r>
      <w:r>
        <w:rPr>
          <w:rFonts w:ascii="Times New Roman" w:hAnsi="Times New Roman" w:cs="Times New Roman"/>
          <w:sz w:val="28"/>
          <w:szCs w:val="28"/>
        </w:rPr>
        <w:t xml:space="preserve">,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отдела системно-технического и материального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Яворскую Татьяну Юрьевну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главно</w:t>
      </w:r>
      <w:r>
        <w:rPr>
          <w:rFonts w:ascii="Times New Roman" w:hAnsi="Times New Roman" w:cs="Times New Roman"/>
          <w:sz w:val="28"/>
          <w:szCs w:val="28"/>
        </w:rPr>
        <w:t xml:space="preserve">го специалиста-эксперта отдела системно-технического и материального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Синявского Романа Сергеевича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за техническое обеспечение работы с единым порталом начальника отдела системно-технического и материального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Дикова</w:t>
      </w:r>
      <w:r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отсутствия </w:t>
      </w:r>
      <w:r>
        <w:rPr>
          <w:rFonts w:ascii="Times New Roman" w:hAnsi="Times New Roman" w:cs="Times New Roman"/>
          <w:sz w:val="28"/>
          <w:szCs w:val="28"/>
        </w:rPr>
        <w:t xml:space="preserve">Дикова</w:t>
      </w:r>
      <w:r>
        <w:rPr>
          <w:rFonts w:ascii="Times New Roman" w:hAnsi="Times New Roman" w:cs="Times New Roman"/>
          <w:sz w:val="28"/>
          <w:szCs w:val="28"/>
        </w:rPr>
        <w:t xml:space="preserve"> В.В. (нахождение в </w:t>
      </w:r>
      <w:r>
        <w:rPr>
          <w:rFonts w:ascii="Times New Roman" w:hAnsi="Times New Roman" w:cs="Times New Roman"/>
          <w:sz w:val="28"/>
          <w:szCs w:val="28"/>
        </w:rPr>
        <w:t xml:space="preserve">отпуске</w:t>
      </w:r>
      <w:r>
        <w:rPr>
          <w:rFonts w:ascii="Times New Roman" w:hAnsi="Times New Roman" w:cs="Times New Roman"/>
          <w:sz w:val="28"/>
          <w:szCs w:val="28"/>
        </w:rPr>
        <w:t xml:space="preserve">, командировке, временная нетрудоспособность) его обязанности исполняет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Яворская Т.Ю.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за согласование на едином портале информации финансовых органов муниципальных образований, находящихся на территории Республики Адыгея,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отдела системно-технического и материального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Яворскую Т.Ю.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отсутствия </w:t>
      </w:r>
      <w:r>
        <w:rPr>
          <w:rFonts w:ascii="Times New Roman" w:hAnsi="Times New Roman" w:cs="Times New Roman"/>
          <w:sz w:val="28"/>
          <w:szCs w:val="28"/>
        </w:rPr>
        <w:t xml:space="preserve">Яворской Т.Ю</w:t>
      </w:r>
      <w:r>
        <w:rPr>
          <w:rFonts w:ascii="Times New Roman" w:hAnsi="Times New Roman" w:cs="Times New Roman"/>
          <w:sz w:val="28"/>
          <w:szCs w:val="28"/>
        </w:rPr>
        <w:t xml:space="preserve">. (нахождение в </w:t>
      </w:r>
      <w:r>
        <w:rPr>
          <w:rFonts w:ascii="Times New Roman" w:hAnsi="Times New Roman" w:cs="Times New Roman"/>
          <w:sz w:val="28"/>
          <w:szCs w:val="28"/>
        </w:rPr>
        <w:t xml:space="preserve">отпуске</w:t>
      </w:r>
      <w:r>
        <w:rPr>
          <w:rFonts w:ascii="Times New Roman" w:hAnsi="Times New Roman" w:cs="Times New Roman"/>
          <w:sz w:val="28"/>
          <w:szCs w:val="28"/>
        </w:rPr>
        <w:t xml:space="preserve">, командировке, временная нетрудоспособность) е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в части согласования на едином портале информации финансовых органов муниципальных образований, находящихся на территории Республики Адыгея, исполняет</w:t>
      </w:r>
      <w:r>
        <w:rPr>
          <w:rFonts w:ascii="Times New Roman" w:hAnsi="Times New Roman" w:cs="Times New Roman"/>
          <w:sz w:val="28"/>
          <w:szCs w:val="28"/>
        </w:rPr>
        <w:t xml:space="preserve"> Диков В.В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формировании информации и предоставлении ее для обработки и публикации на едином портале необходимо руководствоваться Методическ</w:t>
      </w:r>
      <w:r>
        <w:rPr>
          <w:rFonts w:ascii="Times New Roman" w:hAnsi="Times New Roman" w:cs="Times New Roman"/>
          <w:sz w:val="28"/>
          <w:szCs w:val="28"/>
        </w:rPr>
        <w:t xml:space="preserve">ими рекомендациями для субъектов Российской Федерации по порядку публикации финансовой и иной информации о бюджете и бюджетном процессе, подлежащей размещению в открытом доступе на едином портале, размещенными на официальном сайте Минфина России в разделе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Информационные системы</w:t>
      </w:r>
      <w:r>
        <w:rPr>
          <w:rFonts w:ascii="Times New Roman" w:hAnsi="Times New Roman" w:cs="Times New Roman"/>
          <w:sz w:val="28"/>
          <w:szCs w:val="28"/>
        </w:rPr>
        <w:t xml:space="preserve">/Электронный бюджет/Единый портал бюджетной системы Российской Федерации/Методические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для субъектов Российской Федерации по порядку публикации информации на едином портале бюджетной системы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финансов Республики Адыгея </w:t>
      </w:r>
      <w:r>
        <w:rPr>
          <w:rFonts w:ascii="Times New Roman" w:hAnsi="Times New Roman" w:cs="Times New Roman"/>
          <w:sz w:val="28"/>
          <w:szCs w:val="28"/>
        </w:rPr>
        <w:t xml:space="preserve">Петрову Наталью Викторовну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финансов Республики Адыгея от 7 февраля 2025 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№ 13-А «Об утверждении перечня информации, формируемой и предоставляемой для размещения на едином портале бюджетной системы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</w:t>
      </w:r>
      <w:r>
        <w:rPr>
          <w:rFonts w:ascii="Times New Roman" w:hAnsi="Times New Roman" w:cs="Times New Roman"/>
          <w:sz w:val="28"/>
          <w:szCs w:val="28"/>
        </w:rPr>
        <w:t xml:space="preserve">момента его подписания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4110"/>
        <w:gridCol w:w="1701"/>
      </w:tblGrid>
      <w:tr>
        <w:tblPrEx/>
        <w:trPr>
          <w:trHeight w:val="1657"/>
        </w:trPr>
        <w:tc>
          <w:tcPr>
            <w:shd w:val="clear" w:color="auto" w:fill="auto"/>
            <w:tcW w:w="3403" w:type="dxa"/>
            <w:vAlign w:val="bottom"/>
            <w:textDirection w:val="lrTb"/>
            <w:noWrap w:val="false"/>
          </w:tcPr>
          <w:p>
            <w:pPr>
              <w:pStyle w:val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Кабинета Министров Республики Адыгея – Министр финансов Республики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110" w:type="dxa"/>
            <w:textDirection w:val="lrTb"/>
            <w:noWrap w:val="false"/>
          </w:tcPr>
          <w:p>
            <w:pPr>
              <w:pStyle w:val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701" w:type="dxa"/>
            <w:vAlign w:val="bottom"/>
            <w:textDirection w:val="lrTb"/>
            <w:noWrap w:val="false"/>
          </w:tcPr>
          <w:p>
            <w:pPr>
              <w:pStyle w:val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В.Н. Орлов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7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5" w:h="16838" w:orient="portrait"/>
          <w:pgMar w:top="1134" w:right="850" w:bottom="851" w:left="1701" w:header="51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 приказу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Министерства финансов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Республики Адыгея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0" w:name="P45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ПЕРЕЧЕНЬ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информации, формируемой и предоставляемой для размещения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едином портале бюджетной системы Российской Федерации,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указанием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ответственных</w:t>
      </w:r>
      <w:r>
        <w:rPr>
          <w:rFonts w:ascii="Times New Roman" w:hAnsi="Times New Roman" w:cs="Times New Roman"/>
          <w:sz w:val="24"/>
          <w:szCs w:val="24"/>
        </w:rPr>
        <w:t xml:space="preserve"> за формирование и предоставление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информации, обработку и публикацию информации и указанием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сроков формирования и предоставления информации,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обработки и публикации указанной информации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964"/>
        <w:gridCol w:w="5194"/>
        <w:gridCol w:w="1843"/>
        <w:gridCol w:w="3686"/>
        <w:gridCol w:w="1701"/>
        <w:gridCol w:w="1558"/>
      </w:tblGrid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964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Нумера</w:t>
            </w:r>
            <w:r>
              <w:rPr>
                <w:rFonts w:ascii="Times New Roman" w:hAnsi="Times New Roman" w:cs="Times New Roman"/>
                <w:szCs w:val="24"/>
              </w:rPr>
              <w:t xml:space="preserve">ция в </w:t>
            </w:r>
            <w:r>
              <w:rPr>
                <w:rFonts w:ascii="Times New Roman" w:hAnsi="Times New Roman" w:cs="Times New Roman"/>
                <w:szCs w:val="24"/>
              </w:rPr>
              <w:t xml:space="preserve">соответ</w:t>
            </w:r>
            <w:r>
              <w:rPr>
                <w:rFonts w:ascii="Times New Roman" w:hAnsi="Times New Roman" w:cs="Times New Roman"/>
                <w:szCs w:val="24"/>
              </w:rPr>
              <w:t xml:space="preserve">ствии</w:t>
            </w:r>
            <w:r>
              <w:rPr>
                <w:rFonts w:ascii="Times New Roman" w:hAnsi="Times New Roman" w:cs="Times New Roman"/>
                <w:szCs w:val="24"/>
              </w:rPr>
              <w:t xml:space="preserve"> с прика</w:t>
            </w:r>
            <w:r>
              <w:rPr>
                <w:rFonts w:ascii="Times New Roman" w:hAnsi="Times New Roman" w:cs="Times New Roman"/>
                <w:szCs w:val="24"/>
              </w:rPr>
              <w:t xml:space="preserve">зом </w:t>
            </w:r>
            <w:r>
              <w:rPr>
                <w:rFonts w:ascii="Times New Roman" w:hAnsi="Times New Roman" w:cs="Times New Roman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Cs w:val="24"/>
              </w:rPr>
              <w:t xml:space="preserve"> 243н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5194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Наименование информации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szCs w:val="24"/>
              </w:rPr>
              <w:t xml:space="preserve"> за формирование информации и предоставление ее для обработки и публикации, Ф.И.О.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Срок формирования и предоставления ее для обработки и публикации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szCs w:val="24"/>
              </w:rPr>
              <w:t xml:space="preserve"> за обработку и публикацию информации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Срок обработки и публикации информации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13982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информация о бюджетной системе и бюджетном устройстве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со дня изменения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публично-правовых образованиях, формирующих и исполняющих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13982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бюджетном законодательстве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 и иные нормативные правовые акты Республики Адыгея, регулирующие бюджетные правоотношения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даты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(государственной регистрации) (внесения изменений)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документы, регламентирующие бюджетные правоотношения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Паранук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даты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(государственной регистрации) (внесения изменений)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13982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бюджетной классификации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Нормативно-правовые акты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установлении порядка применения бюджетной классификации Российской Федерации в части, относящейся к республиканско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 и бюджету территориального государственного внебюджетного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даты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(государственной регистрации) (внесения изменений)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расходов республиканского бюджета Республики Адыгея, доходов республиканского бюджета Республики Адыгея, источников финансирования дефицита республиканского бюджета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Паранук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со дня изменения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 коды главных администраторов доходов республиканского бюджета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Паранук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со дня изменения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кодов подвидов доходов по видам доходов, главными администраторами которых являются органы государственной власти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Паранук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со дня изменения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 коды главных распорядителей средств республиканского бюджета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Шуклинова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со дня изменения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 коды главных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администраторов источников финансирования дефицита республиканского бюджета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со дня изменения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кодов целевых статей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со дня изменения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Нормативно-правовые акты об установлении порядка применения бюджетной классификации Российской Федерации в части, относящейся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бюджету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даты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(государственной регистрации) (внесения изменений)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13982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бюджетном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реализации бюджетного процесса на текущий год с указанием ответственных за выполнение мероприятий плана-графика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утверждения (изменения) плана-графика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13982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правилах и процедурах составления, утверждения, исполнения бюджетов и кассового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правилах, порядке и сроках составления проекта республиканского бюджета Республики Адыгея, органе, осуществляющем составление проекта республиканского бюджета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составления проекта республиканского бюджета Республики Адыгея с указанием ответственных за выполнение мероприятий указанного плана-графика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утверждения (изменения) плана-графика, реализации мероприятия плана-графика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разработки и утверждения бюджетного прогноза на долгосрочный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порядках формирования и использования бюджетных ассигнований дорожного фонда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Удычак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порядках формирования и использования бюджетных ассигнований, Инвестиционного фонда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его формирования)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Удычак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структуре и содержании закона о республиканском бюджете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порядке рассмотрения и утверждения закона о республиканском бюджете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документах и материалах, представляемых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Совет-Хасэ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проектом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республиканском бюджете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проектом закона о внесении изменений в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республиканском бюджете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республиканском бюджете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проект закона о внесении изменений в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республиканском бюджете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республиканском бюджете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закон о внесении изменений в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республиканском бюджете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направлением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Совет-Хасэ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Адыгея, в течение 3 рабочих дней со дня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Н.В.,</w:t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порядке исполнения бюджета по расходам, источникам финансирования дефицита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Шуклинова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основах кассового обслуживания исполнения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Шуклинова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информация о Министерстве финансов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руководителе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биография и фотография Министра финансов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 рабочих дней со дня вступления в силу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информация о качестве финансового менеджмента, осуществляемого главными администраторами средств республиканского бюджета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оценки качества финансового менеджмента, осуществляемого главными администраторами средств республиканского бюджета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3 рабочего дня после подписания отчета о результатах мониторинга оценки качества финансового менеджмента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порядке формирования и ведения сводной бюджетной росписи, бюджетной росписи, бюджетной сметы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плана финансово-хозяйственной деятельности бюджетных и автономных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порядке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заданий на оказание государственных услуг и выполнение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порядке составления и ведения кассового плана республиканского бюджета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Сводная бюджетная роспись республиканского бюджета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лимиты бюджетных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рабочего дня со дня формирования (изменения)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13982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составлении, внешней проверке, рассмотрении и утверждении бюджетной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детализации финансовой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Шуклинова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представления бюджетной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Шуклинова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порядке и сроках составления, внешней проверке, рассмотрении и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отчетности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республиканского бюджета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органы, осуществляющие проведение внешней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Шуклинова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Контрольно-счетной палаты Республики Адыгея на отчет об исполнении республиканского бюджета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получения Министерством финансов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13982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расходах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порядки финансового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Шуклинова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формирования региональных перечней (классификаторов) государственных услуг, не включенных в общероссийские базовые (отраслевые) перечни (классификаторы)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услуг, и работ, оказание и выполнение которых предусмотрено нормативными правовыми актами Республики Адыгея, в том числе при осуществлении переданных им полномочий Российской Федерации и полномочий по предметам совместного ведения Российской Федерации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порядках осуществления бюджетных инвестиций и предоставления субсидий на осуществление капитальных вложений в объекты государственной собственности, предоставления бюджетных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инвестиций юридическим лицам, не являющимся государственными учреждениями и государственными унитарными предприятиями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Удычак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Удычак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на 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бюджетных инвестиций и предоставление субсидий на осуществление капитальных вложений в объекты государственной собственности, бюджетных инвестиций юридическим лицам, не являющимся государственными учреждениями и государственными унитарными предприятиями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Удычак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рабочего дня со дня формирования (изменения)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Удычак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кассовом исполнении по расходам на 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бюджетных инвестиций и предоставление субсидий на осуществление капитальных вложений в объекты государственной собственности, бюджетных инвестиций юридическим лицам, не являющимся государственными учреждениями и государственными унитарными предприятиями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Шуклинова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и условия предоставления межбюджетных трансфертов бюджетам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принятия (внесения изменений)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 объем предоставляемых межбюджетных трансфертов бюджетам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Шуклинова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со дня утверждения (изменения)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бюджетных ассигнований резервного фонда Кабинета Министров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публичных и публичных нормативных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Заяц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принятия (внесения изменений)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государственных программах Республики Адыгея, включая показатели результативности реализации основных мероприятий, подпрограмм государственных программ и государственных программ и результаты их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в части кассового исполнения;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и ежегодно в части результатов реализации программ;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части достижения целевых показателей;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дней со дня официального опубликования соответствующего нормативного правового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13982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доходах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видах доходов республиканского бюджета Республики Адыгея, нормативах отчислений доходов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бюджет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Паранук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Реестры источников доходов республиканского бюджета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Паранук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1 апреля текущего года, 1 июля текущего года, 1 октября текущего года - не позднее десятого рабочего дня, следующего за датой, на которую предоставляется информация;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1 января года, следующего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двукратно: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двадцатого рабочего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дня, следующего за датой, на которую представляется информация;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десятого рабочего дня после подписания соответствующего закона об исполнении республиканского бюджета Республики Адыгея за отчетный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Паранук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доходов республиканского бюджета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Паранук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формирования (изменения)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13982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сбалансированности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информация о составе программы государственных внешних заимствований Республики Адыгея и программы государственных внутренних заимствований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утверждения (внесения изменений)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государственных гарантий, общая информация о составе программ государственных гарантий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утверждения (внесения изменений)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государственных внешних заимствований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направлением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Совет-Хасэ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Адыгея, в течение 3 рабочих дней со дня утверждения (изменения)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государственных внутренних заимствований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направлением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Совет-Хасэ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Адыгея, в течение 3 рабочих дней со дня утверждения (изменения)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государственных гарантий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Ананникова Э.Ю.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направлением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Совет-Хасэ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Адыгея, в течение 3 рабочих дней со дня утверждения (изменения)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эмиссии государственных ценных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Паранук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итогах эмиссии государственных ценных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Паранук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утверждения соответствующего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Синявский Р.С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13982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государственном финансовом контроле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осуществления полномочий органами внешнего и внутреннего государственного финансового контроля по внешнему и внутреннему государственному финансовому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исполнения решения о применении бюджетных мер принуждения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13982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текущих событиях в сфере управления государственными и муниципальными финансами публично-правового образования (новостная информация)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текущих событиях в сфере управления государственными и муниципальными финансами публично-правового образования (новостная информация)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часов с момента события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W w:w="13982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Иная информация, размещение которой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едином портале бюджетной системы Российской Федерации предусмотрено законодательными актами Российской Федерации, нормативными правовыми актами Президента Российской Федерации, Правительства Российской Федерации и Министерства финансов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94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Иная информация, размещение которой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едином портале бюджетной системы Российской Федерации предусмотрено законодательными актами Российской Федерации, нормативными правовыми актами Президента Российской Федерации, Правительства Российской Федерации и Министерства финансов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законодательными и иными нормативными 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Т.Ю.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headerReference w:type="default" r:id="rId11"/>
      <w:footnotePr/>
      <w:endnotePr/>
      <w:type w:val="nextPage"/>
      <w:pgSz w:w="16838" w:h="11905" w:orient="landscape"/>
      <w:pgMar w:top="1701" w:right="1134" w:bottom="850" w:left="709" w:header="68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  <w:r/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eastAsia="Times New Roman" w:cs="Times New Roman"/>
        <w:sz w:val="24"/>
        <w:szCs w:val="24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  <w:r/>
  </w:p>
  <w:p>
    <w:pPr>
      <w:pStyle w:val="8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68"/>
    <w:next w:val="868"/>
    <w:link w:val="69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8">
    <w:name w:val="Heading 1 Char"/>
    <w:basedOn w:val="870"/>
    <w:link w:val="69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9">
    <w:name w:val="Heading 2"/>
    <w:basedOn w:val="868"/>
    <w:next w:val="868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0">
    <w:name w:val="Heading 2 Char"/>
    <w:basedOn w:val="870"/>
    <w:link w:val="699"/>
    <w:uiPriority w:val="9"/>
    <w:rPr>
      <w:rFonts w:ascii="Liberation Sans" w:hAnsi="Liberation Sans" w:eastAsia="Liberation Sans" w:cs="Liberation Sans"/>
      <w:sz w:val="34"/>
    </w:rPr>
  </w:style>
  <w:style w:type="character" w:styleId="701">
    <w:name w:val="Heading 3 Char"/>
    <w:basedOn w:val="870"/>
    <w:link w:val="86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2">
    <w:name w:val="Heading 4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3">
    <w:name w:val="Heading 4 Char"/>
    <w:basedOn w:val="870"/>
    <w:link w:val="70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4">
    <w:name w:val="Heading 5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5">
    <w:name w:val="Heading 5 Char"/>
    <w:basedOn w:val="870"/>
    <w:link w:val="70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6">
    <w:name w:val="Heading 6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7">
    <w:name w:val="Heading 6 Char"/>
    <w:basedOn w:val="870"/>
    <w:link w:val="70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8">
    <w:name w:val="Heading 7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9">
    <w:name w:val="Heading 7 Char"/>
    <w:basedOn w:val="870"/>
    <w:link w:val="70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0">
    <w:name w:val="Heading 8"/>
    <w:basedOn w:val="868"/>
    <w:next w:val="868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1">
    <w:name w:val="Heading 8 Char"/>
    <w:basedOn w:val="870"/>
    <w:link w:val="71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2">
    <w:name w:val="Heading 9"/>
    <w:basedOn w:val="868"/>
    <w:next w:val="868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3">
    <w:name w:val="Heading 9 Char"/>
    <w:basedOn w:val="870"/>
    <w:link w:val="71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4">
    <w:name w:val="Title"/>
    <w:basedOn w:val="868"/>
    <w:next w:val="868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870"/>
    <w:link w:val="714"/>
    <w:uiPriority w:val="10"/>
    <w:rPr>
      <w:sz w:val="48"/>
      <w:szCs w:val="48"/>
    </w:rPr>
  </w:style>
  <w:style w:type="paragraph" w:styleId="716">
    <w:name w:val="Subtitle"/>
    <w:basedOn w:val="868"/>
    <w:next w:val="868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0"/>
    <w:link w:val="716"/>
    <w:uiPriority w:val="11"/>
    <w:rPr>
      <w:sz w:val="24"/>
      <w:szCs w:val="24"/>
    </w:rPr>
  </w:style>
  <w:style w:type="paragraph" w:styleId="718">
    <w:name w:val="Quote"/>
    <w:basedOn w:val="868"/>
    <w:next w:val="868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8"/>
    <w:next w:val="868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70"/>
    <w:link w:val="882"/>
    <w:uiPriority w:val="99"/>
  </w:style>
  <w:style w:type="character" w:styleId="723">
    <w:name w:val="Footer Char"/>
    <w:basedOn w:val="870"/>
    <w:link w:val="884"/>
    <w:uiPriority w:val="99"/>
  </w:style>
  <w:style w:type="paragraph" w:styleId="724">
    <w:name w:val="Caption"/>
    <w:basedOn w:val="868"/>
    <w:next w:val="868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870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8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9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3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4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5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6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5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30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70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70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paragraph" w:styleId="869">
    <w:name w:val="Heading 3"/>
    <w:basedOn w:val="868"/>
    <w:next w:val="868"/>
    <w:link w:val="876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7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75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character" w:styleId="876" w:customStyle="1">
    <w:name w:val="Заголовок 3 Знак"/>
    <w:basedOn w:val="870"/>
    <w:link w:val="869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paragraph" w:styleId="877">
    <w:name w:val="Balloon Text"/>
    <w:basedOn w:val="868"/>
    <w:link w:val="87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870"/>
    <w:link w:val="877"/>
    <w:uiPriority w:val="99"/>
    <w:semiHidden/>
    <w:rPr>
      <w:rFonts w:ascii="Tahoma" w:hAnsi="Tahoma" w:cs="Tahoma"/>
      <w:sz w:val="16"/>
      <w:szCs w:val="16"/>
    </w:rPr>
  </w:style>
  <w:style w:type="table" w:styleId="879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0">
    <w:name w:val="List Paragraph"/>
    <w:basedOn w:val="868"/>
    <w:uiPriority w:val="34"/>
    <w:qFormat/>
    <w:pPr>
      <w:contextualSpacing/>
      <w:ind w:left="720"/>
    </w:pPr>
  </w:style>
  <w:style w:type="paragraph" w:styleId="881">
    <w:name w:val="No Spacing"/>
    <w:uiPriority w:val="1"/>
    <w:qFormat/>
    <w:pPr>
      <w:spacing w:after="0" w:line="240" w:lineRule="auto"/>
    </w:pPr>
  </w:style>
  <w:style w:type="paragraph" w:styleId="882">
    <w:name w:val="Header"/>
    <w:basedOn w:val="868"/>
    <w:link w:val="8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Верхний колонтитул Знак"/>
    <w:basedOn w:val="870"/>
    <w:link w:val="882"/>
    <w:uiPriority w:val="99"/>
  </w:style>
  <w:style w:type="paragraph" w:styleId="884">
    <w:name w:val="Footer"/>
    <w:basedOn w:val="868"/>
    <w:link w:val="8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5" w:customStyle="1">
    <w:name w:val="Нижний колонтитул Знак"/>
    <w:basedOn w:val="870"/>
    <w:link w:val="884"/>
    <w:uiPriority w:val="99"/>
  </w:style>
  <w:style w:type="character" w:styleId="886">
    <w:name w:val="Hyperlink"/>
    <w:basedOn w:val="87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1C57-BAB9-4371-BA24-D48C311F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dolev</dc:creator>
  <cp:lastModifiedBy>borokova</cp:lastModifiedBy>
  <cp:revision>21</cp:revision>
  <dcterms:created xsi:type="dcterms:W3CDTF">2025-01-28T14:30:00Z</dcterms:created>
  <dcterms:modified xsi:type="dcterms:W3CDTF">2026-03-04T13:05:42Z</dcterms:modified>
</cp:coreProperties>
</file>