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14375"/>
                <wp:effectExtent l="0" t="0" r="0" b="0"/>
                <wp:docPr id="2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6.2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>
      <w:pPr>
        <w:jc w:val="center"/>
        <w:rPr>
          <w:b/>
          <w:sz w:val="16"/>
        </w:rPr>
      </w:pPr>
    </w:p>
    <w:p>
      <w:pPr>
        <w:jc w:val="center"/>
      </w:pPr>
      <w:r>
        <w:t xml:space="preserve">МИНИСТЕРСТВО ФИНАНСОВ РЕСПУБЛИКИ АДЫГЕЯ</w:t>
      </w:r>
    </w:p>
    <w:p>
      <w:pPr>
        <w:jc w:val="center"/>
        <w:rPr>
          <w:sz w:val="16"/>
        </w:rPr>
      </w:pPr>
    </w:p>
    <w:p>
      <w:pPr>
        <w:pStyle w:val="Heading3"/>
      </w:pPr>
      <w:r>
        <w:t xml:space="preserve">П Р И К А З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13.03.2026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47-А</w:t>
      </w:r>
    </w:p>
    <w:p>
      <w:pPr>
        <w:rPr>
          <w:sz w:val="27"/>
          <w:szCs w:val="27"/>
        </w:rPr>
      </w:pPr>
    </w:p>
    <w:p>
      <w:pPr>
        <w:rPr>
          <w:sz w:val="27"/>
          <w:szCs w:val="27"/>
        </w:rPr>
      </w:pP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г. Майкоп</w:t>
      </w:r>
    </w:p>
    <w:p>
      <w:pPr>
        <w:rPr>
          <w:sz w:val="27"/>
          <w:szCs w:val="27"/>
        </w:rPr>
      </w:pPr>
    </w:p>
    <w:p>
      <w:pPr>
        <w:rPr>
          <w:sz w:val="27"/>
          <w:szCs w:val="27"/>
        </w:rPr>
      </w:pPr>
    </w:p>
    <w:p>
      <w:pPr>
        <w:rPr>
          <w:sz w:val="27"/>
          <w:szCs w:val="27"/>
        </w:rPr>
      </w:pPr>
    </w:p>
    <w:tbl>
      <w:tblPr>
        <w:tblStyle w:val="af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</w:tblGrid>
      <w:tr>
        <w:tc>
          <w:tcPr>
            <w:tcW w:w="4786" w:type="dxa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перечень главных администраторов доходов республиканс</w:t>
            </w:r>
            <w:r>
              <w:rPr>
                <w:bCs/>
                <w:sz w:val="28"/>
                <w:szCs w:val="28"/>
              </w:rPr>
              <w:t xml:space="preserve">кого бюджета Республики  Адыгея</w:t>
            </w:r>
          </w:p>
          <w:p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rPr>
          <w:b/>
          <w:bCs/>
          <w:sz w:val="27"/>
          <w:szCs w:val="27"/>
        </w:rPr>
      </w:pPr>
    </w:p>
    <w:p>
      <w:pPr>
        <w:rPr>
          <w:b/>
          <w:bCs/>
          <w:sz w:val="27"/>
          <w:szCs w:val="27"/>
        </w:rPr>
      </w:pPr>
    </w:p>
    <w:p>
      <w:pPr>
        <w:pStyle w:val="ConsPlusTitle"/>
        <w:tabs>
          <w:tab w:val="left" w:pos="56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Кабинета Министров Респу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блики Адыгея от 3 августа 2022 года № 186 «О порядке и сроках внесения изменений в перечень главных администраторов доходов республиканского бюджета Республики Адыгея,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>
      <w:pPr>
        <w:pStyle w:val="ConsPlusTitle"/>
        <w:tabs>
          <w:tab w:val="left" w:pos="567"/>
        </w:tabs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 р и к а з ы в а ю:</w:t>
      </w:r>
    </w:p>
    <w:p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>
      <w:pPr>
        <w:pStyle w:val="ConsPlusTitle"/>
        <w:numPr>
          <w:numId w:val="41"/>
          <w:ilvl w:val="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 в перечень главных администраторов доходов республиканского бю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джета Республики Адыгея, утвержденный распоряжением Кабинета Министров Республики Адыгея от 23 декабря 2021 года № 479-р «Об утверждении перечня  главных администраторов доходов  республиканского  бюджета  Республики Адыгея, перечня главных администраторов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доходов бюджета Территориального фонда обязательного медицинского страхования Республики Адыгея», следующие изменения: </w:t>
      </w:r>
    </w:p>
    <w:p>
      <w:pPr>
        <w:pStyle w:val="ConsPlusTitle"/>
        <w:tabs>
          <w:tab w:val="left" w:pos="1134"/>
          <w:tab w:val="left" w:pos="1701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  </w:t>
            </w:r>
            <w:hyperlink r:id="rId12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субъектов Российской Федерации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1.2.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2 02 25138 02 0000 150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2 02 25146 02 0000 150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оснащение (дооснащение и (или) переоснащение) медицинскими изделиями региональных детских больниц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2 02 25147 02 0000 150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оснащение детских поликлин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 диспансерного наблюдения детского населения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2 02 25216 02 0000 150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пластической анемией неуточненной, наследственным дефицитом факторов II (фибриногена), VII (лабильного), X (Стюарта - Прауэра), а также после трансплантации органов и (или) тканей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2 02 25266 02 0000 150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2 02 25468 02 0000 150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вакцинации проти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 пневмококковой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2 02 25535 02 0000 150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создание соврем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 отделений меди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цинских организаций </w:t>
            </w:r>
          </w:p>
        </w:tc>
      </w:tr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2 02 25546 02 0000 150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2 19 25201 02 0000 150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в целях развития паллиативной медицинской помощи из бюджетов субъектов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2 19 25314 02 0000 150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городах, из бюджетов субъектов Ро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802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2 19 25316 02 0000 150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из бюджетов субъ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ектов Российской Федерации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1.6.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13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ой Федерации, включенных в соответствующие перечни, утвержденные высшими должностными лицами субъектов Российской Федерации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1.7. Исключить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2 18 25097 02 0000 150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об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разований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2 18 25173 02 0000 150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создание детских технопарков «Кванториум» из бюджетов муниципальных образований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2 18 25255 02 0000 150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воздушно-тепловому режиму, водоснабжению и канализации из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бюджетов муниципальных образований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2 19 25097 02 0000 150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суб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2 19 25173 02 0000 150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создание детских технопарков «Кванториум»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2 19 25187 02 0000 150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обновление материально-технич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еской базы в организациях, осуществляющих образовательную деятельность исключительно по адаптированным основным общеобразовательным программам,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2 19 25255 02 0000 150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благоустройс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из бюджетов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1.8.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  </w:t>
            </w:r>
            <w:hyperlink r:id="rId14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перечни, утвержденные высшими должн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1.9.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2 02 25014 02 0000 150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Субсидии бюджетам субъектов Российской Федерации на стимулирование увеличения производства картофеля и овощей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2 02 25016 02 0000 150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малого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агробизнеса</w:t>
            </w:r>
          </w:p>
        </w:tc>
      </w:tr>
    </w:tbl>
    <w:p>
      <w:pPr>
        <w:pStyle w:val="ConsPlusTitle"/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1.10.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2 02 25358 02 0000 150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2 02 25358 02 0000 150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</w:tr>
    </w:tbl>
    <w:p>
      <w:pPr>
        <w:pStyle w:val="ConsPlusTitle"/>
        <w:tabs>
          <w:tab w:val="left" w:pos="1134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</w:t>
      </w:r>
    </w:p>
    <w:p>
      <w:pPr>
        <w:pStyle w:val="ConsPlusTitle"/>
        <w:tabs>
          <w:tab w:val="left" w:pos="1134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1.11.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2 02 25501 02 0000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2 02 25501 02 0000 150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поддержку приоритетных направлений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агропромышленного комплекса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1.12.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2 02 25598 02 0000 150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гидромелиоративных, культуртехническ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2 02 25598 02 0000 150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проведение мелиоративных мер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оприятий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1.13.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2 02 49999 02 0000 150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  <w:tab w:val="left" w:pos="992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2512"/>
        </w:trP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2 18 27576 02 0000 150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 из</w:t>
            </w:r>
            <w:r>
              <w:rPr>
                <w:rFonts w:ascii="PT Serif" w:hAnsi="PT Serif" w:eastAsia="PT Serif" w:cs="PT Serif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бюджетов муницип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альных образований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1.14.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2 19 45368 02 0000 150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1.15.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2 19 25508 02 0000 150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07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2 19 27576 02 0000 150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субъект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1.16.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  </w:t>
            </w:r>
            <w:hyperlink r:id="rId15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</w:t>
              </w:r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1.17.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2 18 33144 02 0000 150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2 18 33146 02 0000 150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1.18.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2 19 25302 02 0000 150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2 19 25313 02 0000 150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Возврат остатков субсидий на софинансирование региональных программ по повышению рождаемости в субъектах Российской Федерации, в которых суммарный коэффициент рождаемости ниже среднероссийского уровня из бюджетов субъектов Российско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1.19. Исключить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10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2 19 35573 02 0000 150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810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2 19 44510 02 0000 150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иных межбюджетных трансфертов в целях предоставления социальных выплат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уганской Народной Республики, Украины и прибывшим на территорию Российской Федерации, за счет средств резервного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фонда Правительства Российской Федерации из бюджетов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1.20.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16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1.21.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812</w:t>
            </w:r>
          </w:p>
        </w:tc>
        <w:tc>
          <w:tcPr>
            <w:tcW w:w="3260" w:type="dxa"/>
          </w:tcPr>
          <w:p>
            <w:pPr>
              <w:pStyle w:val="ConsPlusTitle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2 02 25081 02 0000 150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2 02 25081 02 0000 150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организаций, входящих в систему спортивной подготовки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1.22.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2 02 25081 02 0000 150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организаций, входящих в систему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спортивной подготовки</w:t>
            </w:r>
          </w:p>
        </w:tc>
      </w:tr>
    </w:tbl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2 02 25133 02 0000 150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в целях софинансирования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оссийской Федерации (муниципальной собственности)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812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2 02 25143 02 0000 150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                 Российской Федерации в целях софинансирования расходных обязательств по осуществлению единовременных компенсационных выплат работника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 сферы физической культуры и спорта, прибывшим (переехавшим) на работу в населенные пункты регионов Российской Федерации                     с числом жителей до 50 тысяч человек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1.23.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2 02 25229 02 0000 150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2 02 25229 02 0000 150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кий», «паралимпийский», «сурдлимпийский» или образованные на их основе слова или словосочетания, в нормативное состояние</w:t>
            </w:r>
          </w:p>
        </w:tc>
      </w:tr>
    </w:tbl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1.24.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2 02 25753 02 0000 150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закупки оборудования д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ля создания «умных» спортивных площадок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2 02 25753 02 0000 150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закупки и монтажа оборудования для создания «умных» спортивных площадок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1.25.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2 02 25753 02 0000 150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закупки и монтажа оборудования для создания «умных» спортивных площадок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2 02 27111 02 0000 150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(муниципальной собственности)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1.26.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1 16 10021 02 0000 140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Возмещение ущерба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817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1 17 01020 02 0000 180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Невыясненные поступления, зачисляемые в бюджеты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1.27.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836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17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за административные правонарушения, посягаю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1.28.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837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18" w:tooltip="https://internet.garant.ru/#/document/12125267/entry/200" w:anchor="/document/12125267/entry/200" w:history="1">
              <w:r>
                <w:rPr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 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1.29. После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837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1 17 05020 02 0000 180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Прочие неналоговые доходы бюджетов субъектов Российской Федерации</w:t>
            </w:r>
          </w:p>
        </w:tc>
      </w:tr>
    </w:tbl>
    <w:p>
      <w:pPr>
        <w:pStyle w:val="ConsPlusTitle"/>
        <w:ind w:left="708"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837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2 02 35063 02 0000 150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Субвенции бюджетам субъектов Российской Федерации на создание и развитие (модернизацию) объектов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лесного семеноводства и питомнических хозяйств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837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2 02 35069 02 0000 150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Субвенции бюджетам субъектов Российской Федерации на реализацию мероприятий по уходу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 за лесными культурами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1.30.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Административные штрафы, установленные  </w:t>
            </w:r>
            <w:hyperlink r:id="rId19" w:tooltip="https://internet.garant.ru/#/document/12125267/entry/200" w:anchor="/document/12125267/entry/20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  <w:highlight w:val="white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 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ind w:left="99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1.31.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1 16 01332 01 0000 140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Административные штрафы, установленные  </w:t>
            </w:r>
            <w:hyperlink r:id="rId20" w:tooltip="https://internet.garant.ru/#/document/12125267/entry/0" w:anchor="/document/12125267/entry/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  <w:highlight w:val="white"/>
                </w:rPr>
                <w:t xml:space="preserve">Кодексом Российской Федерации об административных правонарушениях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, за администрати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</w:tbl>
    <w:p>
      <w:pPr>
        <w:pStyle w:val="ConsPlusTitle"/>
        <w:ind w:left="99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1 16 01142 01 0000 140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hyperlink r:id="rId21" w:tooltip="https://internet.garant.ru/#/document/12125267/entry/140" w:anchor="/document/12125267/entry/14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  <w:highlight w:val="white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  Кодекса Российской Федерации об административных правонарушениях, за административные правонарушения в област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7030a0"/>
          <w:sz w:val="28"/>
          <w:szCs w:val="28"/>
          <w:highlight w:val="white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1.32.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2 18 02030 02 0000 1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2 18 02030 02 0000 150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Доходы бюджетов субъектов Российской Федерации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>
      <w:pPr>
        <w:pStyle w:val="ConsPlusTitle"/>
        <w:tabs>
          <w:tab w:val="left" w:pos="1134"/>
          <w:tab w:val="center" w:pos="1276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>
      <w:pPr>
        <w:pStyle w:val="ConsPlusTitle"/>
        <w:tabs>
          <w:tab w:val="left" w:pos="1134"/>
          <w:tab w:val="center" w:pos="1276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1.33.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2 19 25322 02 000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Возврат остатков субсидий на реализацию мероприятий индивидуальной программы социально-экономического развития Республики Адыгея из бюджетов субъектов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заме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2 19 25322 02 0000 150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Возврат остатков субсидий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реализацию мероприятий индивидуальной программы социально-экономического развития Республики Адыгея (Адыгея) из бюджетов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1.34.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2 19 25527 02 0000 150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2 19 25527 02 0000 150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  <w:tab w:val="left" w:pos="1134"/>
          <w:tab w:val="center" w:pos="1276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  <w:tab w:val="left" w:pos="1134"/>
          <w:tab w:val="center" w:pos="1276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1.35.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2 02 25322 02 0000 150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реализацию мероприятий индивидуальной программы социально-экономического развития Республики Адыгея</w:t>
            </w:r>
          </w:p>
        </w:tc>
      </w:tr>
    </w:tbl>
    <w:p>
      <w:pPr>
        <w:pStyle w:val="ConsPlusTitle"/>
        <w:tabs>
          <w:tab w:val="center" w:pos="1276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  <w:tab w:val="center" w:pos="1276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2 02 25322 02 0000 150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реализацию мероприятий </w:t>
            </w:r>
            <w:hyperlink r:id="rId22" w:tooltip="https://internet.garant.ru/#/document/411071072/entry/1000" w:anchor="/document/411071072/entry/100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индивидуальной программы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 социально-экономического развития Республики Адыгея (Адыгея)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6.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842</w:t>
            </w:r>
          </w:p>
        </w:tc>
        <w:tc>
          <w:tcPr>
            <w:tcW w:w="3260" w:type="dxa"/>
          </w:tcPr>
          <w:p>
            <w:pPr>
              <w:pStyle w:val="ConsPlusTitle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2 02 25527 02 0000 150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замен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842</w:t>
            </w:r>
          </w:p>
        </w:tc>
        <w:tc>
          <w:tcPr>
            <w:tcW w:w="3260" w:type="dxa"/>
          </w:tcPr>
          <w:p>
            <w:pPr>
              <w:pStyle w:val="ConsPlusTitle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 2 02 25527 02 0000 150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1.37.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2 02 25591 02 0000 150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842</w:t>
            </w:r>
          </w:p>
        </w:tc>
        <w:tc>
          <w:tcPr>
            <w:tcW w:w="3260" w:type="dxa"/>
          </w:tcPr>
          <w:p>
            <w:pPr>
              <w:pStyle w:val="ConsPlusTitle"/>
              <w:tabs>
                <w:tab w:val="left" w:pos="283"/>
              </w:tabs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2 02 29001 02 0000 150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1.38.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23" w:tooltip="https://internet.garant.ru/#/document/12125267/entry/200" w:anchor="/document/12125267/entry/20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 Кодекса Российской Федерации об административных правонарушениях, за административные правонарушения, посягаю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1.39.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2 02 25424 02 0000 150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создание комфортной городской среды в малых городах и исторических поселениях -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победителях Всероссийского конкурса лучших проектов создания комфортной городской среды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5443 02 0000 150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обновление общественного транспорта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1.40.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2 18 25113 02 0000 150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софинансирование капита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Федерации, из бюджетов муниципальных образовании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2 18 25154 02 0000 150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реализацию мероприятий по модернизации коммунальной инфраструктуры из бюджетов муниципальных образований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1.41.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2 18 25424 02 0000 150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ов Российской Федерации от возврата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муниципальных образ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ований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2 18 25497 02 0000 150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1.42.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2 19 25113 02 0000 150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апитальным вложениям в объекты государственной (муниципальной) собственности субъектов Российской Федерации, из бюджетов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 xml:space="preserve">2 19 25154 02 0000 150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реализацию мероприятий по модернизации коммунальной инфраструктуры из бюджетов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1.43. Исключить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2 02 25243 02 0000 150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2 02 25439 02 0000 150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завершение ранее начатых мероприятий по строит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ельству (реконструкции) объектов обеспечивающей инфраструктуры с длительным сроком окупаемости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2 02 45393 02 0000 150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автомобильные дороги»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2 02 45424 02 0000 150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Межбюджетны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2 02 45784 02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</w:tr>
      <w:tr>
        <w:trPr>
          <w:trHeight w:val="1987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2 18 25243 02 0000 150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ции от возврата остатков субсидий на строительство и реконструкцию (модернизацию) объектов питьевого водоснабжения из бюджетов муниципальных образований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2 19 25243 02 0000 150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строительство и реконструкцию (модернизацию) объектов питьевого водоснабжения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2 19 25394 02 0000 150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приведение в нормативное состояние автомобильных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дорог и искусственных дорожных сооружений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2 19 25766 02 0000 150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развитие зарядной инфраструктуры для электромобилей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843</w:t>
            </w:r>
          </w:p>
        </w:tc>
        <w:tc>
          <w:tcPr>
            <w:tcW w:w="3260" w:type="dxa"/>
            <w:vMerge w:val="restart"/>
          </w:tcPr>
          <w:p>
            <w:pPr>
              <w:tabs>
                <w:tab w:val="left" w:pos="142"/>
                <w:tab w:val="left" w:pos="28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2 19 27336 02 0000 150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субсидий на поддержку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 из бюджетов субъектов Российской Федерации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</w:t>
            </w:r>
            <w:r>
              <w:rPr>
                <w:color w:val="000000" w:themeColor="text1"/>
                <w:sz w:val="28"/>
                <w:szCs w:val="28"/>
              </w:rPr>
              <w:t xml:space="preserve">3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2 19 35485 02 0000 150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Возврат остатков субвенций на обеспечение жильем граждан, уволенных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 военной службы (службы), и приравненных к ним лиц из бюджетов субъектов Российской Федерации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1.44.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844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  <w:vMerge w:val="restart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24" w:tooltip="https://internet.garant.ru/#/document/12125267/entry/200" w:anchor="/document/12125267/entry/200" w:history="1">
              <w:r>
                <w:rPr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 Кодекса Российской Федерации об административных правонарушениях, з</w:t>
            </w:r>
            <w:r>
              <w:rPr>
                <w:color w:val="000000" w:themeColor="text1"/>
                <w:sz w:val="28"/>
                <w:szCs w:val="28"/>
              </w:rPr>
              <w:t xml:space="preserve">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</w:t>
            </w:r>
            <w:r>
              <w:rPr>
                <w:color w:val="000000" w:themeColor="text1"/>
                <w:sz w:val="28"/>
                <w:szCs w:val="28"/>
              </w:rPr>
              <w:t xml:space="preserve">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1.45.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848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1 16 07010 02 0000 140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екта Российской Федерации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848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2 02 25203 02 0000 150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софинансирование расходных обязательств,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1.46.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851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000 140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25" w:tooltip="https://internet.garant.ru/#/document/12125267/entry/200" w:anchor="/document/12125267/entry/20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1.47.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851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2 02 25558 02 0000 150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достижение показателей государственной программы Российской Федерации «Развитие туризма»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851</w:t>
            </w:r>
          </w:p>
        </w:tc>
        <w:tc>
          <w:tcPr>
            <w:tcW w:w="3260" w:type="dxa"/>
            <w:vMerge w:val="restart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2 18 02010 02 0000 150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</w:tbl>
    <w:p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1.48.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858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2 02 25116 02 0000 150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реализацию программы комплексного развития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молодежной политики в регионах Российской Федерации «Регион для молодых»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858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2 18 02020 02 0000 150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1.49.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2 18 02010 02 0000 150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</w:tbl>
    <w:p>
      <w:pPr>
        <w:pStyle w:val="ConsPlusTitle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c>
          <w:tcPr>
            <w:tcW w:w="817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863</w:t>
            </w:r>
          </w:p>
        </w:tc>
        <w:tc>
          <w:tcPr>
            <w:tcW w:w="3260" w:type="dxa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2 18 02030 02 0000 150</w:t>
            </w:r>
          </w:p>
        </w:tc>
        <w:tc>
          <w:tcPr>
            <w:tcW w:w="5210" w:type="dxa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Доходы бюджетов субъектов Российской Федерации от возврата иными организациями, индивидуальными предпринимателями, физическими лицами-производителями товаров, работ, услуг остатков субсидий прошлых лет 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1.50.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2 02 25028 02 0000 150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новыми строками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2 02 25544 02 0000 150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864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2 02 25545 02 0000 150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Субс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идии бюджетам субъектов Российской Федерации на 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 также к информационно-телекоммуникационной сети «Интернет»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1.51. После строки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866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1 16 01192 01 9000 140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  </w:t>
            </w:r>
            <w:hyperlink r:id="rId26" w:tooltip="https://internet.garant.ru/#/document/12125267/entry/190" w:anchor="/document/12125267/entry/19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правонарушения против порядка управления, налагаемые должностными лицами органов исполнительной власти субъектов Российской Феде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рации, учреждениями субъектов Российской Федерации (иные штрафы)</w:t>
            </w:r>
          </w:p>
        </w:tc>
      </w:tr>
    </w:tbl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left="964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дополнить новой строкой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866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1 17 01020 02 0000 180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Невыясненные поступления, зачисляемые в бюджеты субъектов Российской Федерации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tabs>
          <w:tab w:val="left" w:pos="992"/>
        </w:tabs>
        <w:ind w:left="964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1.52. Исключить строку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rPr>
          <w:trHeight w:val="322"/>
        </w:trPr>
        <w:tc>
          <w:tcPr>
            <w:tcW w:w="817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866</w:t>
            </w:r>
          </w:p>
        </w:tc>
        <w:tc>
          <w:tcPr>
            <w:tcW w:w="3260" w:type="dxa"/>
            <w:vMerge w:val="restart"/>
          </w:tcPr>
          <w:p>
            <w:pPr>
              <w:pStyle w:val="ConsPlusTitle"/>
              <w:jc w:val="center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1 16 01205 01 0000 140</w:t>
            </w:r>
          </w:p>
        </w:tc>
        <w:tc>
          <w:tcPr>
            <w:tcW w:w="5210" w:type="dxa"/>
            <w:vMerge w:val="restart"/>
          </w:tcPr>
          <w:p>
            <w:pPr>
              <w:pStyle w:val="ConsPlusTitle"/>
              <w:jc w:val="both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Административные штрафы, установленные  </w:t>
            </w:r>
            <w:hyperlink r:id="rId27" w:tooltip="https://internet.garant.ru/#/document/12125267/entry/200" w:anchor="/document/12125267/entry/20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  Кодекса Российской Федерации об административных правонарушениях, з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</w:tbl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</w:p>
    <w:p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Республики Адыгея        </w:t>
      </w:r>
      <w:r>
        <w:rPr>
          <w:sz w:val="28"/>
          <w:szCs w:val="28"/>
        </w:rPr>
        <w:t xml:space="preserve">                                                                 В.Н.Орлов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</w:t>
      </w:r>
    </w:p>
    <w:sectPr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54204407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</w:pPr>
        <w:fldSimple w:instr="PAGE \* MERGEFORMAT">
          <w:r>
            <w:t xml:space="preserve">25</w:t>
          </w:r>
        </w:fldSimple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81" w:hanging="360"/>
      </w:pPr>
    </w:lvl>
    <w:lvl w:ilvl="1">
      <w:start w:val="1"/>
      <w:numFmt w:val="decimal"/>
      <w:lvlText w:val="%1.%2."/>
      <w:lvlJc w:val="left"/>
      <w:pPr>
        <w:ind w:left="3101" w:hanging="360"/>
      </w:pPr>
    </w:lvl>
    <w:lvl w:ilvl="2">
      <w:start w:val="1"/>
      <w:numFmt w:val="lowerRoman"/>
      <w:lvlText w:val="%3."/>
      <w:lvlJc w:val="right"/>
      <w:pPr>
        <w:ind w:left="3821" w:hanging="180"/>
      </w:pPr>
    </w:lvl>
    <w:lvl w:ilvl="3">
      <w:start w:val="1"/>
      <w:numFmt w:val="decimal"/>
      <w:lvlText w:val="%4."/>
      <w:lvlJc w:val="left"/>
      <w:pPr>
        <w:ind w:left="4541" w:hanging="360"/>
      </w:pPr>
    </w:lvl>
    <w:lvl w:ilvl="4">
      <w:start w:val="1"/>
      <w:numFmt w:val="lowerLetter"/>
      <w:lvlText w:val="%5."/>
      <w:lvlJc w:val="left"/>
      <w:pPr>
        <w:ind w:left="5261" w:hanging="360"/>
      </w:pPr>
    </w:lvl>
    <w:lvl w:ilvl="5">
      <w:start w:val="1"/>
      <w:numFmt w:val="lowerRoman"/>
      <w:lvlText w:val="%6."/>
      <w:lvlJc w:val="right"/>
      <w:pPr>
        <w:ind w:left="5981" w:hanging="180"/>
      </w:pPr>
    </w:lvl>
    <w:lvl w:ilvl="6">
      <w:start w:val="1"/>
      <w:numFmt w:val="decimal"/>
      <w:lvlText w:val="%7."/>
      <w:lvlJc w:val="left"/>
      <w:pPr>
        <w:ind w:left="6701" w:hanging="360"/>
      </w:pPr>
    </w:lvl>
    <w:lvl w:ilvl="7">
      <w:start w:val="1"/>
      <w:numFmt w:val="lowerLetter"/>
      <w:lvlText w:val="%8."/>
      <w:lvlJc w:val="left"/>
      <w:pPr>
        <w:ind w:left="7421" w:hanging="360"/>
      </w:pPr>
    </w:lvl>
    <w:lvl w:ilvl="8">
      <w:start w:val="1"/>
      <w:numFmt w:val="lowerRoman"/>
      <w:lvlText w:val="%9."/>
      <w:lvlJc w:val="right"/>
      <w:pPr>
        <w:ind w:left="8141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73" w:hanging="360"/>
      </w:pPr>
    </w:lvl>
    <w:lvl w:ilvl="1">
      <w:start w:val="1"/>
      <w:numFmt w:val="decimal"/>
      <w:lvlText w:val="%1.%2."/>
      <w:lvlJc w:val="left"/>
      <w:pPr>
        <w:ind w:left="2393" w:hanging="360"/>
      </w:pPr>
    </w:lvl>
    <w:lvl w:ilvl="2">
      <w:start w:val="1"/>
      <w:numFmt w:val="lowerRoman"/>
      <w:lvlText w:val="%3."/>
      <w:lvlJc w:val="right"/>
      <w:pPr>
        <w:ind w:left="3113" w:hanging="180"/>
      </w:pPr>
    </w:lvl>
    <w:lvl w:ilvl="3">
      <w:start w:val="1"/>
      <w:numFmt w:val="decimal"/>
      <w:lvlText w:val="%4."/>
      <w:lvlJc w:val="left"/>
      <w:pPr>
        <w:ind w:left="3833" w:hanging="360"/>
      </w:pPr>
    </w:lvl>
    <w:lvl w:ilvl="4">
      <w:start w:val="1"/>
      <w:numFmt w:val="lowerLetter"/>
      <w:lvlText w:val="%5."/>
      <w:lvlJc w:val="left"/>
      <w:pPr>
        <w:ind w:left="4553" w:hanging="360"/>
      </w:pPr>
    </w:lvl>
    <w:lvl w:ilvl="5">
      <w:start w:val="1"/>
      <w:numFmt w:val="lowerRoman"/>
      <w:lvlText w:val="%6."/>
      <w:lvlJc w:val="right"/>
      <w:pPr>
        <w:ind w:left="5273" w:hanging="180"/>
      </w:pPr>
    </w:lvl>
    <w:lvl w:ilvl="6">
      <w:start w:val="1"/>
      <w:numFmt w:val="decimal"/>
      <w:lvlText w:val="%7."/>
      <w:lvlJc w:val="left"/>
      <w:pPr>
        <w:ind w:left="5993" w:hanging="360"/>
      </w:pPr>
    </w:lvl>
    <w:lvl w:ilvl="7">
      <w:start w:val="1"/>
      <w:numFmt w:val="lowerLetter"/>
      <w:lvlText w:val="%8."/>
      <w:lvlJc w:val="left"/>
      <w:pPr>
        <w:ind w:left="6713" w:hanging="360"/>
      </w:pPr>
    </w:lvl>
    <w:lvl w:ilvl="8">
      <w:start w:val="1"/>
      <w:numFmt w:val="lowerRoman"/>
      <w:lvlText w:val="%9."/>
      <w:lvlJc w:val="right"/>
      <w:pPr>
        <w:ind w:left="7433" w:hanging="180"/>
      </w:p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17">
    <w:multiLevelType w:val="hybridMultilevel"/>
    <w:lvl w:ilvl="0" w:tplc="D8B4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5DCE3AC">
      <w:start w:val="1"/>
      <w:numFmt w:val="lowerLetter"/>
      <w:lvlText w:val="%2."/>
      <w:lvlJc w:val="left"/>
      <w:pPr>
        <w:ind w:left="1647" w:hanging="360"/>
      </w:pPr>
    </w:lvl>
    <w:lvl w:ilvl="2" w:tplc="D16CB6AA">
      <w:start w:val="1"/>
      <w:numFmt w:val="lowerRoman"/>
      <w:lvlText w:val="%3."/>
      <w:lvlJc w:val="right"/>
      <w:pPr>
        <w:ind w:left="2367" w:hanging="180"/>
      </w:pPr>
    </w:lvl>
    <w:lvl w:ilvl="3" w:tplc="14EE6092">
      <w:start w:val="1"/>
      <w:numFmt w:val="decimal"/>
      <w:lvlText w:val="%4."/>
      <w:lvlJc w:val="left"/>
      <w:pPr>
        <w:ind w:left="3087" w:hanging="360"/>
      </w:pPr>
    </w:lvl>
    <w:lvl w:ilvl="4" w:tplc="1E262378">
      <w:start w:val="1"/>
      <w:numFmt w:val="lowerLetter"/>
      <w:lvlText w:val="%5."/>
      <w:lvlJc w:val="left"/>
      <w:pPr>
        <w:ind w:left="3807" w:hanging="360"/>
      </w:pPr>
    </w:lvl>
    <w:lvl w:ilvl="5" w:tplc="F59C1BD8">
      <w:start w:val="1"/>
      <w:numFmt w:val="lowerRoman"/>
      <w:lvlText w:val="%6."/>
      <w:lvlJc w:val="right"/>
      <w:pPr>
        <w:ind w:left="4527" w:hanging="180"/>
      </w:pPr>
    </w:lvl>
    <w:lvl w:ilvl="6" w:tplc="99024E50">
      <w:start w:val="1"/>
      <w:numFmt w:val="decimal"/>
      <w:lvlText w:val="%7."/>
      <w:lvlJc w:val="left"/>
      <w:pPr>
        <w:ind w:left="5247" w:hanging="360"/>
      </w:pPr>
    </w:lvl>
    <w:lvl w:ilvl="7" w:tplc="A26A5886">
      <w:start w:val="1"/>
      <w:numFmt w:val="lowerLetter"/>
      <w:lvlText w:val="%8."/>
      <w:lvlJc w:val="left"/>
      <w:pPr>
        <w:ind w:left="5967" w:hanging="360"/>
      </w:pPr>
    </w:lvl>
    <w:lvl w:ilvl="8" w:tplc="61BA73DE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1"/>
      <w:numFmt w:val="decimal"/>
      <w:lvlText w:val="%1.%2."/>
      <w:lvlJc w:val="left"/>
      <w:pPr>
        <w:ind w:left="2392" w:hanging="360"/>
      </w:pPr>
    </w:lvl>
    <w:lvl w:ilvl="2">
      <w:start w:val="1"/>
      <w:numFmt w:val="lowerRoman"/>
      <w:lvlText w:val="%3."/>
      <w:lvlJc w:val="right"/>
      <w:pPr>
        <w:ind w:left="3112" w:hanging="180"/>
      </w:pPr>
    </w:lvl>
    <w:lvl w:ilvl="3">
      <w:start w:val="1"/>
      <w:numFmt w:val="decimal"/>
      <w:lvlText w:val="%4."/>
      <w:lvlJc w:val="left"/>
      <w:pPr>
        <w:ind w:left="3832" w:hanging="360"/>
      </w:pPr>
    </w:lvl>
    <w:lvl w:ilvl="4">
      <w:start w:val="1"/>
      <w:numFmt w:val="lowerLetter"/>
      <w:lvlText w:val="%5."/>
      <w:lvlJc w:val="left"/>
      <w:pPr>
        <w:ind w:left="4552" w:hanging="360"/>
      </w:pPr>
    </w:lvl>
    <w:lvl w:ilvl="5">
      <w:start w:val="1"/>
      <w:numFmt w:val="lowerRoman"/>
      <w:lvlText w:val="%6."/>
      <w:lvlJc w:val="right"/>
      <w:pPr>
        <w:ind w:left="5272" w:hanging="180"/>
      </w:pPr>
    </w:lvl>
    <w:lvl w:ilvl="6">
      <w:start w:val="1"/>
      <w:numFmt w:val="decimal"/>
      <w:lvlText w:val="%7."/>
      <w:lvlJc w:val="left"/>
      <w:pPr>
        <w:ind w:left="5992" w:hanging="360"/>
      </w:pPr>
    </w:lvl>
    <w:lvl w:ilvl="7">
      <w:start w:val="1"/>
      <w:numFmt w:val="lowerLetter"/>
      <w:lvlText w:val="%8."/>
      <w:lvlJc w:val="left"/>
      <w:pPr>
        <w:ind w:left="6712" w:hanging="360"/>
      </w:pPr>
    </w:lvl>
    <w:lvl w:ilvl="8">
      <w:start w:val="1"/>
      <w:numFmt w:val="lowerRoman"/>
      <w:lvlText w:val="%9."/>
      <w:lvlJc w:val="right"/>
      <w:pPr>
        <w:ind w:left="7432" w:hanging="180"/>
      </w:p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5">
    <w:multiLevelType w:val="hybridMultilevel"/>
    <w:lvl w:ilvl="0" w:tplc="616E3B8E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3AB0F5C0">
      <w:start w:val="1"/>
      <w:numFmt w:val="lowerLetter"/>
      <w:lvlText w:val="%2."/>
      <w:lvlJc w:val="left"/>
      <w:pPr>
        <w:ind w:left="2286" w:hanging="360"/>
      </w:pPr>
    </w:lvl>
    <w:lvl w:ilvl="2" w:tplc="4BAC6120">
      <w:start w:val="1"/>
      <w:numFmt w:val="lowerRoman"/>
      <w:lvlText w:val="%3."/>
      <w:lvlJc w:val="right"/>
      <w:pPr>
        <w:ind w:left="3006" w:hanging="180"/>
      </w:pPr>
    </w:lvl>
    <w:lvl w:ilvl="3" w:tplc="6164C99A">
      <w:start w:val="1"/>
      <w:numFmt w:val="decimal"/>
      <w:lvlText w:val="%4."/>
      <w:lvlJc w:val="left"/>
      <w:pPr>
        <w:ind w:left="3726" w:hanging="360"/>
      </w:pPr>
    </w:lvl>
    <w:lvl w:ilvl="4" w:tplc="D2D861C0">
      <w:start w:val="1"/>
      <w:numFmt w:val="lowerLetter"/>
      <w:lvlText w:val="%5."/>
      <w:lvlJc w:val="left"/>
      <w:pPr>
        <w:ind w:left="4446" w:hanging="360"/>
      </w:pPr>
    </w:lvl>
    <w:lvl w:ilvl="5" w:tplc="986C125E">
      <w:start w:val="1"/>
      <w:numFmt w:val="lowerRoman"/>
      <w:lvlText w:val="%6."/>
      <w:lvlJc w:val="right"/>
      <w:pPr>
        <w:ind w:left="5166" w:hanging="180"/>
      </w:pPr>
    </w:lvl>
    <w:lvl w:ilvl="6" w:tplc="102016DA">
      <w:start w:val="1"/>
      <w:numFmt w:val="decimal"/>
      <w:lvlText w:val="%7."/>
      <w:lvlJc w:val="left"/>
      <w:pPr>
        <w:ind w:left="5886" w:hanging="360"/>
      </w:pPr>
    </w:lvl>
    <w:lvl w:ilvl="7" w:tplc="066256FA">
      <w:start w:val="1"/>
      <w:numFmt w:val="lowerLetter"/>
      <w:lvlText w:val="%8."/>
      <w:lvlJc w:val="left"/>
      <w:pPr>
        <w:ind w:left="6606" w:hanging="360"/>
      </w:pPr>
    </w:lvl>
    <w:lvl w:ilvl="8" w:tplc="502C4102">
      <w:start w:val="1"/>
      <w:numFmt w:val="lowerRoman"/>
      <w:lvlText w:val="%9."/>
      <w:lvlJc w:val="right"/>
      <w:pPr>
        <w:ind w:left="7326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0">
    <w:multiLevelType w:val="hybridMultilevel"/>
    <w:lvl w:ilvl="0" w:tplc="E938CA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038D434">
      <w:start w:val="1"/>
      <w:numFmt w:val="lowerLetter"/>
      <w:lvlText w:val="%2."/>
      <w:lvlJc w:val="left"/>
      <w:pPr>
        <w:ind w:left="1620" w:hanging="360"/>
      </w:pPr>
    </w:lvl>
    <w:lvl w:ilvl="2" w:tplc="58FE83AA">
      <w:start w:val="1"/>
      <w:numFmt w:val="lowerRoman"/>
      <w:lvlText w:val="%3."/>
      <w:lvlJc w:val="right"/>
      <w:pPr>
        <w:ind w:left="2340" w:hanging="180"/>
      </w:pPr>
    </w:lvl>
    <w:lvl w:ilvl="3" w:tplc="8C18D726">
      <w:start w:val="1"/>
      <w:numFmt w:val="decimal"/>
      <w:lvlText w:val="%4."/>
      <w:lvlJc w:val="left"/>
      <w:pPr>
        <w:ind w:left="3060" w:hanging="360"/>
      </w:pPr>
    </w:lvl>
    <w:lvl w:ilvl="4" w:tplc="6A18A6AC">
      <w:start w:val="1"/>
      <w:numFmt w:val="lowerLetter"/>
      <w:lvlText w:val="%5."/>
      <w:lvlJc w:val="left"/>
      <w:pPr>
        <w:ind w:left="3780" w:hanging="360"/>
      </w:pPr>
    </w:lvl>
    <w:lvl w:ilvl="5" w:tplc="9634B4A2">
      <w:start w:val="1"/>
      <w:numFmt w:val="lowerRoman"/>
      <w:lvlText w:val="%6."/>
      <w:lvlJc w:val="right"/>
      <w:pPr>
        <w:ind w:left="4500" w:hanging="180"/>
      </w:pPr>
    </w:lvl>
    <w:lvl w:ilvl="6" w:tplc="23E2120A">
      <w:start w:val="1"/>
      <w:numFmt w:val="decimal"/>
      <w:lvlText w:val="%7."/>
      <w:lvlJc w:val="left"/>
      <w:pPr>
        <w:ind w:left="5220" w:hanging="360"/>
      </w:pPr>
    </w:lvl>
    <w:lvl w:ilvl="7" w:tplc="6958F0E2">
      <w:start w:val="1"/>
      <w:numFmt w:val="lowerLetter"/>
      <w:lvlText w:val="%8."/>
      <w:lvlJc w:val="left"/>
      <w:pPr>
        <w:ind w:left="5940" w:hanging="360"/>
      </w:pPr>
    </w:lvl>
    <w:lvl w:ilvl="8" w:tplc="BAD61528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4">
    <w:multiLevelType w:val="hybridMultilevel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1"/>
      <w:numFmt w:val="decimal"/>
      <w:lvlText w:val="%1.%2."/>
      <w:lvlJc w:val="left"/>
      <w:pPr>
        <w:ind w:left="2392" w:hanging="360"/>
      </w:pPr>
    </w:lvl>
    <w:lvl w:ilvl="2">
      <w:start w:val="1"/>
      <w:numFmt w:val="lowerRoman"/>
      <w:lvlText w:val="%3."/>
      <w:lvlJc w:val="right"/>
      <w:pPr>
        <w:ind w:left="3112" w:hanging="180"/>
      </w:pPr>
    </w:lvl>
    <w:lvl w:ilvl="3">
      <w:start w:val="1"/>
      <w:numFmt w:val="decimal"/>
      <w:lvlText w:val="%4."/>
      <w:lvlJc w:val="left"/>
      <w:pPr>
        <w:ind w:left="3832" w:hanging="360"/>
      </w:pPr>
    </w:lvl>
    <w:lvl w:ilvl="4">
      <w:start w:val="1"/>
      <w:numFmt w:val="lowerLetter"/>
      <w:lvlText w:val="%5."/>
      <w:lvlJc w:val="left"/>
      <w:pPr>
        <w:ind w:left="4552" w:hanging="360"/>
      </w:pPr>
    </w:lvl>
    <w:lvl w:ilvl="5">
      <w:start w:val="1"/>
      <w:numFmt w:val="lowerRoman"/>
      <w:lvlText w:val="%6."/>
      <w:lvlJc w:val="right"/>
      <w:pPr>
        <w:ind w:left="5272" w:hanging="180"/>
      </w:pPr>
    </w:lvl>
    <w:lvl w:ilvl="6">
      <w:start w:val="1"/>
      <w:numFmt w:val="decimal"/>
      <w:lvlText w:val="%7."/>
      <w:lvlJc w:val="left"/>
      <w:pPr>
        <w:ind w:left="5992" w:hanging="360"/>
      </w:pPr>
    </w:lvl>
    <w:lvl w:ilvl="7">
      <w:start w:val="1"/>
      <w:numFmt w:val="lowerLetter"/>
      <w:lvlText w:val="%8."/>
      <w:lvlJc w:val="left"/>
      <w:pPr>
        <w:ind w:left="6712" w:hanging="360"/>
      </w:pPr>
    </w:lvl>
    <w:lvl w:ilvl="8">
      <w:start w:val="1"/>
      <w:numFmt w:val="lowerRoman"/>
      <w:lvlText w:val="%9."/>
      <w:lvlJc w:val="right"/>
      <w:pPr>
        <w:ind w:left="7432" w:hanging="180"/>
      </w:p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47">
    <w:multiLevelType w:val="hybridMultilevel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6"/>
  </w:num>
  <w:num w:numId="5">
    <w:abstractNumId w:val="10"/>
  </w:num>
  <w:num w:numId="6">
    <w:abstractNumId w:val="33"/>
  </w:num>
  <w:num w:numId="7">
    <w:abstractNumId w:val="44"/>
  </w:num>
  <w:num w:numId="8">
    <w:abstractNumId w:val="37"/>
  </w:num>
  <w:num w:numId="9">
    <w:abstractNumId w:val="3"/>
  </w:num>
  <w:num w:numId="10">
    <w:abstractNumId w:val="43"/>
  </w:num>
  <w:num w:numId="11">
    <w:abstractNumId w:val="11"/>
  </w:num>
  <w:num w:numId="12">
    <w:abstractNumId w:val="45"/>
  </w:num>
  <w:num w:numId="13">
    <w:abstractNumId w:val="39"/>
  </w:num>
  <w:num w:numId="14">
    <w:abstractNumId w:val="26"/>
  </w:num>
  <w:num w:numId="15">
    <w:abstractNumId w:val="41"/>
  </w:num>
  <w:num w:numId="16">
    <w:abstractNumId w:val="5"/>
  </w:num>
  <w:num w:numId="17">
    <w:abstractNumId w:val="38"/>
  </w:num>
  <w:num w:numId="18">
    <w:abstractNumId w:val="15"/>
  </w:num>
  <w:num w:numId="19">
    <w:abstractNumId w:val="35"/>
  </w:num>
  <w:num w:numId="20">
    <w:abstractNumId w:val="22"/>
  </w:num>
  <w:num w:numId="21">
    <w:abstractNumId w:val="40"/>
  </w:num>
  <w:num w:numId="22">
    <w:abstractNumId w:val="1"/>
  </w:num>
  <w:num w:numId="23">
    <w:abstractNumId w:val="24"/>
  </w:num>
  <w:num w:numId="24">
    <w:abstractNumId w:val="4"/>
  </w:num>
  <w:num w:numId="25">
    <w:abstractNumId w:val="7"/>
  </w:num>
  <w:num w:numId="26">
    <w:abstractNumId w:val="14"/>
  </w:num>
  <w:num w:numId="27">
    <w:abstractNumId w:val="32"/>
  </w:num>
  <w:num w:numId="28">
    <w:abstractNumId w:val="13"/>
  </w:num>
  <w:num w:numId="29">
    <w:abstractNumId w:val="28"/>
  </w:num>
  <w:num w:numId="30">
    <w:abstractNumId w:val="34"/>
  </w:num>
  <w:num w:numId="31">
    <w:abstractNumId w:val="12"/>
  </w:num>
  <w:num w:numId="32">
    <w:abstractNumId w:val="9"/>
  </w:num>
  <w:num w:numId="33">
    <w:abstractNumId w:val="18"/>
  </w:num>
  <w:num w:numId="34">
    <w:abstractNumId w:val="27"/>
  </w:num>
  <w:num w:numId="35">
    <w:abstractNumId w:val="20"/>
  </w:num>
  <w:num w:numId="36">
    <w:abstractNumId w:val="31"/>
  </w:num>
  <w:num w:numId="37">
    <w:abstractNumId w:val="0"/>
  </w:num>
  <w:num w:numId="38">
    <w:abstractNumId w:val="47"/>
  </w:num>
  <w:num w:numId="39">
    <w:abstractNumId w:val="29"/>
  </w:num>
  <w:num w:numId="40">
    <w:abstractNumId w:val="23"/>
  </w:num>
  <w:num w:numId="41">
    <w:abstractNumId w:val="16"/>
  </w:num>
  <w:num w:numId="42">
    <w:abstractNumId w:val="46"/>
  </w:num>
  <w:num w:numId="43">
    <w:abstractNumId w:val="42"/>
  </w:num>
  <w:num w:numId="44">
    <w:abstractNumId w:val="25"/>
  </w:num>
  <w:num w:numId="45">
    <w:abstractNumId w:val="8"/>
  </w:num>
  <w:num w:numId="46">
    <w:abstractNumId w:val="2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link w:val="Heading1"/>
    <w:uiPriority w:val="9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link w:val="Heading3"/>
    <w:uiPriority w:val="9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basedOn w:val="a0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Heading6Char" w:customStyle="1">
    <w:name w:val="Heading 6 Char"/>
    <w:basedOn w:val="a0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Heading7Char" w:customStyle="1">
    <w:name w:val="Heading 7 Char"/>
    <w:basedOn w:val="a0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Heading8Char" w:customStyle="1">
    <w:name w:val="Heading 8 Char"/>
    <w:basedOn w:val="a0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styleId="20" w:customStyle="1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link w:val="Header"/>
    <w:uiPriority w:val="99"/>
  </w:style>
  <w:style w:type="character" w:styleId="FooterChar" w:customStyle="1">
    <w:name w:val="Footer Char"/>
    <w:basedOn w:val="a0"/>
    <w:link w:val="Footer"/>
    <w:uiPriority w:val="99"/>
  </w:style>
  <w:style w:type="paragraph" w:styleId="Caption" w:customStyle="1">
    <w:name w:val="Caption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styleId="ab" w:customStyle="1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Heading1" w:customStyle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3" w:customStyle="1">
    <w:name w:val="Heading 3"/>
    <w:basedOn w:val="a"/>
    <w:next w:val="a"/>
    <w:link w:val="30"/>
    <w:qFormat/>
    <w:pPr>
      <w:keepNext/>
      <w:jc w:val="center"/>
      <w:outlineLvl w:val="2"/>
    </w:pPr>
    <w:rPr>
      <w:b/>
      <w:sz w:val="52"/>
    </w:rPr>
  </w:style>
  <w:style w:type="character" w:styleId="30" w:customStyle="1">
    <w:name w:val="Заголовок 3 Знак"/>
    <w:basedOn w:val="a0"/>
    <w:link w:val="Heading3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Heading1"/>
    <w:uiPriority w:val="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 w:customStyle="1">
    <w:name w:val="Прижатый влево"/>
    <w:basedOn w:val="a"/>
    <w:next w:val="a"/>
    <w:uiPriority w:val="99"/>
    <w:rPr>
      <w:rFonts w:ascii="Arial" w:hAnsi="Arial" w:cs="Arial" w:eastAsiaTheme="minorHAnsi"/>
      <w:sz w:val="24"/>
      <w:szCs w:val="24"/>
      <w:lang w:eastAsia="en-US"/>
    </w:rPr>
  </w:style>
  <w:style w:type="character" w:styleId="af7" w:customStyle="1">
    <w:name w:val="Цветовое выделение"/>
    <w:uiPriority w:val="99"/>
    <w:rPr>
      <w:b/>
      <w:bCs/>
      <w:color w:val="26282f"/>
    </w:rPr>
  </w:style>
  <w:style w:type="character" w:styleId="af8" w:customStyle="1">
    <w:name w:val="Гипертекстовая ссылка"/>
    <w:basedOn w:val="af7"/>
    <w:uiPriority w:val="99"/>
    <w:rPr>
      <w:b/>
      <w:bCs/>
      <w:color w:val="106bb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</w:style>
  <w:style w:type="character" w:styleId="afb" w:customStyle="1">
    <w:name w:val="Текст примечания Знак"/>
    <w:basedOn w:val="a0"/>
    <w:link w:val="afa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styleId="afd" w:customStyle="1">
    <w:name w:val="Тема примечания Знак"/>
    <w:basedOn w:val="afb"/>
    <w:link w:val="afc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">
    <w:name w:val="Emphasis"/>
    <w:basedOn w:val="a0"/>
    <w:uiPriority w:val="20"/>
    <w:qFormat/>
    <w:rPr>
      <w:i/>
      <w:iCs/>
    </w:rPr>
  </w:style>
  <w:style w:type="paragraph" w:styleId="s1" w:customStyle="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highlightsearch" w:customStyle="1">
    <w:name w:val="highlightsearch"/>
    <w:basedOn w:val="a0"/>
  </w:style>
  <w:style w:type="paragraph" w:styleId="s16" w:customStyle="1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Header" w:customStyle="1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Верхний колонтитул Знак"/>
    <w:basedOn w:val="a0"/>
    <w:link w:val="Head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er" w:customStyle="1">
    <w:name w:val="Footer"/>
    <w:basedOn w:val="a"/>
    <w:link w:val="aff1"/>
    <w:uiPriority w:val="99"/>
    <w:semiHidden/>
    <w:unhideWhenUsed/>
    <w:pPr>
      <w:tabs>
        <w:tab w:val="center" w:pos="4677"/>
        <w:tab w:val="right" w:pos="9355"/>
      </w:tabs>
    </w:pPr>
  </w:style>
  <w:style w:type="character" w:styleId="aff1" w:customStyle="1">
    <w:name w:val="Нижний колонтитул Знак"/>
    <w:basedOn w:val="a0"/>
    <w:link w:val="Footer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2">
    <w:name w:val="Body Text Indent"/>
    <w:basedOn w:val="a"/>
    <w:link w:val="aff3"/>
    <w:semiHidden/>
    <w:pPr>
      <w:ind w:firstLine="567"/>
      <w:jc w:val="both"/>
    </w:pPr>
    <w:rPr>
      <w:sz w:val="28"/>
    </w:rPr>
  </w:style>
  <w:style w:type="character" w:styleId="aff3" w:customStyle="1">
    <w:name w:val="Основной текст с отступом Знак"/>
    <w:basedOn w:val="a0"/>
    <w:link w:val="aff2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ff4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8B8E1-C77F-442F-AFF4-8B7671C2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30077</Characters>
  <CharactersWithSpaces>35283</CharactersWithSpaces>
  <Company/>
  <DocSecurity>0</DocSecurity>
  <HyperlinksChanged>false</HyperlinksChanged>
  <Lines>250</Lines>
  <LinksUpToDate>false</LinksUpToDate>
  <Pages>25</Pages>
  <Paragraphs>70</Paragraphs>
  <ScaleCrop>false</ScaleCrop>
  <SharedDoc>false</SharedDoc>
  <Template>Normal.dotm</Template>
  <TotalTime>2</TotalTime>
  <Words>5276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yavorskaya</cp:lastModifiedBy>
  <cp:revision>2</cp:revision>
  <cp:lastPrinted>2026-03-16T14:26:00Z</cp:lastPrinted>
  <dcterms:created xsi:type="dcterms:W3CDTF">2026-03-16T14:27:00Z</dcterms:created>
  <dcterms:modified xsi:type="dcterms:W3CDTF">2026-03-16T14:27:00Z</dcterms:modified>
</cp:coreProperties>
</file>