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31" w:rsidRDefault="00D9048F">
      <w:pPr>
        <w:jc w:val="center"/>
        <w:rPr>
          <w:b/>
          <w:lang w:val="en-US"/>
        </w:rPr>
      </w:pPr>
      <w:r>
        <w:rPr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9048F">
        <w:rPr>
          <w:b/>
          <w:lang w:eastAsia="ru-RU"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100931" w:rsidRDefault="00100931">
      <w:pPr>
        <w:jc w:val="center"/>
        <w:rPr>
          <w:b/>
          <w:sz w:val="16"/>
          <w:lang w:val="en-US"/>
        </w:rPr>
      </w:pPr>
    </w:p>
    <w:p w:rsidR="00100931" w:rsidRDefault="004B6B67">
      <w:pPr>
        <w:jc w:val="center"/>
      </w:pPr>
      <w:r>
        <w:t>МИНИСТЕРСТВО ФИНАНСОВ РЕСПУБЛИКИ АДЫГЕЯ</w:t>
      </w:r>
    </w:p>
    <w:p w:rsidR="00100931" w:rsidRDefault="00100931">
      <w:pPr>
        <w:jc w:val="center"/>
        <w:rPr>
          <w:sz w:val="16"/>
        </w:rPr>
      </w:pPr>
    </w:p>
    <w:p w:rsidR="00100931" w:rsidRDefault="004B6B67">
      <w:pPr>
        <w:pStyle w:val="Heading3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</w:p>
    <w:p w:rsidR="00100931" w:rsidRDefault="00100931">
      <w:pPr>
        <w:ind w:firstLine="0"/>
        <w:rPr>
          <w:b/>
        </w:rPr>
      </w:pPr>
    </w:p>
    <w:p w:rsidR="00100931" w:rsidRDefault="004B6B67">
      <w:pPr>
        <w:ind w:firstLine="0"/>
        <w:rPr>
          <w:szCs w:val="28"/>
        </w:rPr>
      </w:pPr>
      <w:r>
        <w:t xml:space="preserve">  от </w:t>
      </w:r>
      <w:r w:rsidR="00C51927">
        <w:rPr>
          <w:u w:val="single"/>
        </w:rPr>
        <w:t>06.04.2026</w:t>
      </w:r>
      <w:r>
        <w:t xml:space="preserve"> </w:t>
      </w:r>
      <w:r>
        <w:rPr>
          <w:szCs w:val="28"/>
        </w:rPr>
        <w:t xml:space="preserve">                                                         </w:t>
      </w:r>
      <w:r w:rsidR="00C51927">
        <w:rPr>
          <w:szCs w:val="28"/>
        </w:rPr>
        <w:t xml:space="preserve">            </w:t>
      </w:r>
      <w:r>
        <w:rPr>
          <w:szCs w:val="28"/>
        </w:rPr>
        <w:t xml:space="preserve">                     № </w:t>
      </w:r>
      <w:r w:rsidR="00C51927">
        <w:rPr>
          <w:szCs w:val="28"/>
          <w:u w:val="single"/>
        </w:rPr>
        <w:t>53-А</w:t>
      </w:r>
    </w:p>
    <w:p w:rsidR="00100931" w:rsidRDefault="00100931">
      <w:pPr>
        <w:ind w:firstLine="0"/>
        <w:rPr>
          <w:sz w:val="22"/>
        </w:rPr>
      </w:pPr>
    </w:p>
    <w:p w:rsidR="00100931" w:rsidRDefault="004B6B67">
      <w:pPr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г. Майкоп</w:t>
      </w:r>
    </w:p>
    <w:p w:rsidR="00100931" w:rsidRDefault="00100931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Об утверждении Порядка </w:t>
      </w: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 рассмотрения  заявки, представляемой </w:t>
      </w: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органами местного самоуправления </w:t>
      </w: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для получения дотации на поддержку мер по обеспечению </w:t>
      </w: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сбалансированности местных бюджетов, предоставляемой </w:t>
      </w: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в случае возникновения потребности </w:t>
      </w:r>
      <w:proofErr w:type="gramStart"/>
      <w:r>
        <w:rPr>
          <w:rFonts w:ascii="Times New Roman" w:hAnsi="Times New Roman" w:cs="Times New Roman"/>
          <w:b w:val="0"/>
          <w:sz w:val="27"/>
          <w:szCs w:val="27"/>
          <w:lang w:bidi="ru-RU"/>
        </w:rPr>
        <w:t>в</w:t>
      </w:r>
      <w:proofErr w:type="gramEnd"/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 частичной </w:t>
      </w: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компенсации дополнительных расходов на повышение </w:t>
      </w:r>
    </w:p>
    <w:p w:rsidR="00100931" w:rsidRDefault="004B6B6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lang w:bidi="ru-RU"/>
        </w:rPr>
        <w:t xml:space="preserve">оплаты труда работников бюджетной сферы </w:t>
      </w:r>
    </w:p>
    <w:p w:rsidR="00100931" w:rsidRDefault="00100931">
      <w:pPr>
        <w:pStyle w:val="ConsPlusTitle"/>
        <w:ind w:firstLine="720"/>
        <w:jc w:val="both"/>
        <w:rPr>
          <w:rStyle w:val="aff1"/>
          <w:rFonts w:ascii="Times New Roman" w:hAnsi="Times New Roman" w:cs="Times New Roman"/>
          <w:b w:val="0"/>
          <w:sz w:val="27"/>
          <w:szCs w:val="27"/>
        </w:rPr>
      </w:pPr>
    </w:p>
    <w:p w:rsidR="00100931" w:rsidRDefault="004B6B67">
      <w:pPr>
        <w:pStyle w:val="ConsPlusTitle"/>
        <w:ind w:firstLine="720"/>
        <w:jc w:val="both"/>
        <w:rPr>
          <w:rStyle w:val="aff1"/>
          <w:rFonts w:ascii="Times New Roman" w:hAnsi="Times New Roman" w:cs="Times New Roman"/>
          <w:b w:val="0"/>
          <w:sz w:val="27"/>
          <w:szCs w:val="27"/>
        </w:rPr>
      </w:pPr>
      <w:r>
        <w:rPr>
          <w:rStyle w:val="aff1"/>
          <w:rFonts w:ascii="Times New Roman" w:eastAsia="Times New Roman" w:hAnsi="Times New Roman" w:cs="Times New Roman"/>
          <w:b w:val="0"/>
          <w:sz w:val="27"/>
          <w:szCs w:val="27"/>
        </w:rPr>
        <w:t xml:space="preserve">В соответствии с пунктами </w:t>
      </w:r>
      <w:hyperlink r:id="rId12" w:tooltip="https://internet.garant.ru/document/redirect/73967175/11" w:history="1">
        <w:r>
          <w:rPr>
            <w:rStyle w:val="aff2"/>
            <w:rFonts w:ascii="Times New Roman" w:eastAsia="Times New Roman" w:hAnsi="Times New Roman" w:cs="Times New Roman"/>
            <w:b w:val="0"/>
            <w:color w:val="auto"/>
            <w:sz w:val="27"/>
            <w:szCs w:val="27"/>
          </w:rPr>
          <w:t>9</w:t>
        </w:r>
      </w:hyperlink>
      <w:r>
        <w:rPr>
          <w:rStyle w:val="aff1"/>
          <w:rFonts w:ascii="Times New Roman" w:eastAsia="Times New Roman" w:hAnsi="Times New Roman" w:cs="Times New Roman"/>
          <w:b w:val="0"/>
          <w:sz w:val="27"/>
          <w:szCs w:val="27"/>
        </w:rPr>
        <w:t xml:space="preserve"> и </w:t>
      </w:r>
      <w:hyperlink r:id="rId13" w:tooltip="https://internet.garant.ru/document/redirect/73967175/17" w:history="1">
        <w:r>
          <w:rPr>
            <w:rStyle w:val="aff2"/>
            <w:rFonts w:ascii="Times New Roman" w:eastAsia="Times New Roman" w:hAnsi="Times New Roman" w:cs="Times New Roman"/>
            <w:b w:val="0"/>
            <w:color w:val="auto"/>
            <w:sz w:val="27"/>
            <w:szCs w:val="27"/>
          </w:rPr>
          <w:t>10</w:t>
        </w:r>
      </w:hyperlink>
      <w:r>
        <w:rPr>
          <w:rStyle w:val="aff1"/>
          <w:rFonts w:ascii="Times New Roman" w:eastAsia="Times New Roman" w:hAnsi="Times New Roman" w:cs="Times New Roman"/>
          <w:b w:val="0"/>
          <w:sz w:val="27"/>
          <w:szCs w:val="27"/>
        </w:rPr>
        <w:t xml:space="preserve"> Правил предоставления из республиканского бюджета Республики Адыгея дотаций местным бюджетам на поддержку мер по обеспечению сбалансированности местных бюджетов и иных дотаций местным бюджетам, утвержденных </w:t>
      </w:r>
      <w:proofErr w:type="gramStart"/>
      <w:r>
        <w:rPr>
          <w:rStyle w:val="aff1"/>
          <w:rFonts w:ascii="Times New Roman" w:eastAsia="Times New Roman" w:hAnsi="Times New Roman" w:cs="Times New Roman"/>
          <w:b w:val="0"/>
          <w:sz w:val="27"/>
          <w:szCs w:val="27"/>
        </w:rPr>
        <w:t>п</w:t>
      </w:r>
      <w:proofErr w:type="gramEnd"/>
      <w:r w:rsidR="00D9048F">
        <w:fldChar w:fldCharType="begin"/>
      </w:r>
      <w:r w:rsidR="00100931">
        <w:instrText>HYPERLINK "https://internet.garant.ru/document/redirect/73967175/0" \o "https://internet.garant.ru/document/redirect/73967175/0"</w:instrText>
      </w:r>
      <w:r w:rsidR="00D9048F">
        <w:fldChar w:fldCharType="separate"/>
      </w:r>
      <w:r>
        <w:rPr>
          <w:rStyle w:val="aff2"/>
          <w:rFonts w:ascii="Times New Roman" w:eastAsia="Times New Roman" w:hAnsi="Times New Roman" w:cs="Times New Roman"/>
          <w:b w:val="0"/>
          <w:color w:val="auto"/>
          <w:sz w:val="27"/>
          <w:szCs w:val="27"/>
        </w:rPr>
        <w:t>остановлением</w:t>
      </w:r>
      <w:r w:rsidR="00D9048F">
        <w:fldChar w:fldCharType="end"/>
      </w:r>
      <w:r>
        <w:rPr>
          <w:rStyle w:val="aff1"/>
          <w:rFonts w:ascii="Times New Roman" w:eastAsia="Times New Roman" w:hAnsi="Times New Roman" w:cs="Times New Roman"/>
          <w:b w:val="0"/>
          <w:sz w:val="27"/>
          <w:szCs w:val="27"/>
        </w:rPr>
        <w:t xml:space="preserve"> Кабинета Министров Республики Адыгея от 28.04.2020 № 81 «О некоторых вопросах, связанных с предоставлением из республиканского бюджета Республики Адыгея дотаций местным бюджетам на поддержку мер по обеспечению сбалансированности местных бюджетов» (далее – Правила)</w:t>
      </w:r>
    </w:p>
    <w:p w:rsidR="00100931" w:rsidRDefault="00100931">
      <w:pPr>
        <w:jc w:val="both"/>
        <w:rPr>
          <w:rFonts w:cs="Times New Roman"/>
          <w:sz w:val="27"/>
          <w:szCs w:val="27"/>
        </w:rPr>
      </w:pPr>
    </w:p>
    <w:p w:rsidR="00100931" w:rsidRDefault="004B6B67">
      <w:pPr>
        <w:pStyle w:val="ConsPlusNormal"/>
        <w:ind w:firstLine="709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b/>
          <w:spacing w:val="20"/>
          <w:sz w:val="27"/>
          <w:szCs w:val="27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pacing w:val="2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20"/>
          <w:sz w:val="27"/>
          <w:szCs w:val="27"/>
        </w:rPr>
        <w:t>р</w:t>
      </w:r>
      <w:proofErr w:type="spellEnd"/>
      <w:r>
        <w:rPr>
          <w:rFonts w:ascii="Times New Roman" w:hAnsi="Times New Roman" w:cs="Times New Roman"/>
          <w:b/>
          <w:spacing w:val="20"/>
          <w:sz w:val="27"/>
          <w:szCs w:val="27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spacing w:val="20"/>
          <w:sz w:val="27"/>
          <w:szCs w:val="27"/>
        </w:rPr>
        <w:t>з</w:t>
      </w:r>
      <w:proofErr w:type="spellEnd"/>
      <w:r>
        <w:rPr>
          <w:rFonts w:ascii="Times New Roman" w:hAnsi="Times New Roman" w:cs="Times New Roman"/>
          <w:b/>
          <w:spacing w:val="2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20"/>
          <w:sz w:val="27"/>
          <w:szCs w:val="27"/>
        </w:rPr>
        <w:t>ы</w:t>
      </w:r>
      <w:proofErr w:type="spellEnd"/>
      <w:r>
        <w:rPr>
          <w:rFonts w:ascii="Times New Roman" w:hAnsi="Times New Roman" w:cs="Times New Roman"/>
          <w:b/>
          <w:spacing w:val="20"/>
          <w:sz w:val="27"/>
          <w:szCs w:val="27"/>
        </w:rPr>
        <w:t xml:space="preserve"> в а </w:t>
      </w:r>
      <w:proofErr w:type="spellStart"/>
      <w:r>
        <w:rPr>
          <w:rFonts w:ascii="Times New Roman" w:hAnsi="Times New Roman" w:cs="Times New Roman"/>
          <w:b/>
          <w:spacing w:val="20"/>
          <w:sz w:val="27"/>
          <w:szCs w:val="27"/>
        </w:rPr>
        <w:t>ю</w:t>
      </w:r>
      <w:proofErr w:type="spellEnd"/>
      <w:r>
        <w:rPr>
          <w:rFonts w:ascii="Times New Roman" w:hAnsi="Times New Roman" w:cs="Times New Roman"/>
          <w:b/>
          <w:spacing w:val="20"/>
          <w:sz w:val="27"/>
          <w:szCs w:val="27"/>
        </w:rPr>
        <w:t>:</w:t>
      </w:r>
    </w:p>
    <w:p w:rsidR="00100931" w:rsidRDefault="004B6B67">
      <w:pPr>
        <w:ind w:firstLine="720"/>
        <w:jc w:val="both"/>
        <w:rPr>
          <w:rStyle w:val="aff1"/>
          <w:rFonts w:ascii="Times New Roman" w:hAnsi="Times New Roman" w:cs="Times New Roman"/>
          <w:sz w:val="27"/>
          <w:szCs w:val="27"/>
        </w:rPr>
      </w:pPr>
      <w:r>
        <w:rPr>
          <w:rStyle w:val="aff1"/>
          <w:rFonts w:ascii="Times New Roman" w:eastAsia="Times New Roman" w:hAnsi="Times New Roman" w:cs="Times New Roman"/>
          <w:sz w:val="27"/>
          <w:szCs w:val="27"/>
        </w:rPr>
        <w:t>1. Утвердить Порядок рассмотрения заявки, представляемой органами местного самоуправления для получения дотации на поддержку мер по обеспечению сбалансированности местных бюджетов, п</w:t>
      </w:r>
      <w:r>
        <w:rPr>
          <w:rFonts w:cs="Times New Roman"/>
          <w:sz w:val="27"/>
          <w:szCs w:val="27"/>
          <w:lang w:bidi="ru-RU"/>
        </w:rPr>
        <w:t xml:space="preserve"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 </w:t>
      </w:r>
      <w:r>
        <w:rPr>
          <w:rStyle w:val="aff1"/>
          <w:rFonts w:ascii="Times New Roman" w:eastAsia="Times New Roman" w:hAnsi="Times New Roman" w:cs="Times New Roman"/>
          <w:sz w:val="27"/>
          <w:szCs w:val="27"/>
        </w:rPr>
        <w:t>(далее - Порядок) согласно приложению.</w:t>
      </w:r>
    </w:p>
    <w:p w:rsidR="00100931" w:rsidRDefault="004B6B67">
      <w:pPr>
        <w:ind w:firstLine="720"/>
        <w:jc w:val="both"/>
        <w:rPr>
          <w:rFonts w:cs="Times New Roman"/>
          <w:sz w:val="27"/>
          <w:szCs w:val="27"/>
        </w:rPr>
      </w:pPr>
      <w:r>
        <w:rPr>
          <w:rStyle w:val="aff1"/>
          <w:rFonts w:ascii="Times New Roman" w:eastAsia="Times New Roman" w:hAnsi="Times New Roman" w:cs="Times New Roman"/>
          <w:sz w:val="27"/>
          <w:szCs w:val="27"/>
        </w:rPr>
        <w:t>2. Настоящий приказ вступает в силу с момента его подписания.</w:t>
      </w:r>
    </w:p>
    <w:p w:rsidR="00100931" w:rsidRDefault="00100931">
      <w:pPr>
        <w:jc w:val="both"/>
        <w:rPr>
          <w:rFonts w:cs="Times New Roman"/>
          <w:sz w:val="27"/>
          <w:szCs w:val="27"/>
        </w:rPr>
      </w:pPr>
    </w:p>
    <w:p w:rsidR="00100931" w:rsidRDefault="00100931">
      <w:pPr>
        <w:jc w:val="both"/>
        <w:rPr>
          <w:rFonts w:cs="Times New Roman"/>
          <w:sz w:val="27"/>
          <w:szCs w:val="27"/>
        </w:rPr>
      </w:pPr>
    </w:p>
    <w:p w:rsidR="00100931" w:rsidRDefault="004B6B67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 xml:space="preserve">Заместитель Председателя </w:t>
      </w:r>
    </w:p>
    <w:p w:rsidR="00100931" w:rsidRDefault="004B6B67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>Кабинета Министров</w:t>
      </w:r>
    </w:p>
    <w:p w:rsidR="00100931" w:rsidRDefault="004B6B67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 xml:space="preserve">Республики Адыгея – </w:t>
      </w:r>
    </w:p>
    <w:p w:rsidR="00100931" w:rsidRDefault="004B6B67">
      <w:pPr>
        <w:ind w:firstLine="0"/>
        <w:rPr>
          <w:rFonts w:cs="Times New Roman"/>
          <w:bCs/>
          <w:color w:val="000000"/>
          <w:sz w:val="27"/>
          <w:szCs w:val="27"/>
        </w:rPr>
      </w:pPr>
      <w:r>
        <w:rPr>
          <w:rFonts w:eastAsiaTheme="minorHAnsi" w:cs="Times New Roman"/>
          <w:bCs/>
          <w:color w:val="000000"/>
          <w:sz w:val="27"/>
          <w:szCs w:val="27"/>
        </w:rPr>
        <w:t xml:space="preserve">Министр финансов </w:t>
      </w:r>
    </w:p>
    <w:p w:rsidR="004B6B67" w:rsidRDefault="004B6B67">
      <w:pPr>
        <w:ind w:firstLine="0"/>
        <w:jc w:val="both"/>
        <w:rPr>
          <w:rFonts w:cs="Times New Roman"/>
          <w:sz w:val="27"/>
          <w:szCs w:val="27"/>
        </w:rPr>
        <w:sectPr w:rsidR="004B6B67" w:rsidSect="004B6B67">
          <w:headerReference w:type="default" r:id="rId14"/>
          <w:headerReference w:type="first" r:id="rId15"/>
          <w:pgSz w:w="11905" w:h="16838"/>
          <w:pgMar w:top="1276" w:right="1134" w:bottom="1418" w:left="1701" w:header="425" w:footer="0" w:gutter="0"/>
          <w:pgNumType w:start="1"/>
          <w:cols w:space="720"/>
          <w:titlePg/>
          <w:docGrid w:linePitch="381"/>
        </w:sectPr>
      </w:pPr>
      <w:r>
        <w:rPr>
          <w:rFonts w:eastAsiaTheme="minorHAnsi" w:cs="Times New Roman"/>
          <w:bCs/>
          <w:color w:val="000000"/>
          <w:sz w:val="27"/>
          <w:szCs w:val="27"/>
        </w:rPr>
        <w:t>Республики Адыгея</w:t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  <w:t xml:space="preserve">          В.Н. Орлов</w:t>
      </w:r>
    </w:p>
    <w:p w:rsidR="00100931" w:rsidRDefault="004B6B67">
      <w:pPr>
        <w:ind w:firstLine="0"/>
        <w:jc w:val="right"/>
        <w:rPr>
          <w:szCs w:val="28"/>
        </w:rPr>
      </w:pP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history="1">
        <w:r>
          <w:rPr>
            <w:rStyle w:val="aff2"/>
            <w:rFonts w:ascii="Times New Roman" w:eastAsia="Times New Roman" w:hAnsi="Times New Roman" w:cs="Times New Roman"/>
            <w:color w:val="auto"/>
            <w:sz w:val="28"/>
            <w:szCs w:val="28"/>
          </w:rPr>
          <w:t>приказу</w:t>
        </w:r>
      </w:hyperlink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Министерства финансов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>Республики Адыгея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от </w:t>
      </w:r>
      <w:r w:rsidR="00C51927"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06.04.2026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szCs w:val="28"/>
        </w:rPr>
        <w:t xml:space="preserve">№ </w:t>
      </w:r>
      <w:r w:rsidR="00C51927">
        <w:rPr>
          <w:szCs w:val="28"/>
        </w:rPr>
        <w:t>53-А</w:t>
      </w:r>
    </w:p>
    <w:p w:rsidR="00100931" w:rsidRDefault="00100931">
      <w:pPr>
        <w:ind w:firstLine="0"/>
        <w:rPr>
          <w:sz w:val="22"/>
        </w:rPr>
      </w:pPr>
    </w:p>
    <w:p w:rsidR="00100931" w:rsidRDefault="004B6B67">
      <w:pPr>
        <w:ind w:firstLine="720"/>
        <w:jc w:val="right"/>
        <w:rPr>
          <w:rStyle w:val="aff3"/>
          <w:rFonts w:ascii="Times New Roman" w:hAnsi="Times New Roman" w:cs="Times New Roman"/>
          <w:color w:val="auto"/>
        </w:rPr>
      </w:pP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</w:p>
    <w:p w:rsidR="00100931" w:rsidRDefault="004B6B67">
      <w:pPr>
        <w:pStyle w:val="Heading1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>Порядок</w:t>
      </w:r>
    </w:p>
    <w:p w:rsidR="00100931" w:rsidRDefault="004B6B67">
      <w:pPr>
        <w:pStyle w:val="Heading1"/>
        <w:ind w:left="0" w:firstLine="0"/>
        <w:jc w:val="center"/>
        <w:rPr>
          <w:rStyle w:val="aff1"/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  <w:lang w:bidi="ru-RU"/>
        </w:rPr>
        <w:t xml:space="preserve"> </w:t>
      </w: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рассмотрения заявки, представляемой органами местного </w:t>
      </w:r>
    </w:p>
    <w:p w:rsidR="00100931" w:rsidRDefault="004B6B67">
      <w:pPr>
        <w:pStyle w:val="Heading1"/>
        <w:ind w:left="0" w:firstLine="0"/>
        <w:jc w:val="center"/>
        <w:rPr>
          <w:rStyle w:val="aff1"/>
          <w:rFonts w:ascii="Times New Roman" w:eastAsia="Times New Roman" w:hAnsi="Times New Roman" w:cs="Times New Roman"/>
          <w:sz w:val="28"/>
          <w:szCs w:val="28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>самоуправления для получения дотации на поддержку мер по обеспечению сбалансированности местных бюджетов, п</w:t>
      </w:r>
      <w:r>
        <w:rPr>
          <w:sz w:val="28"/>
          <w:szCs w:val="28"/>
          <w:lang w:bidi="ru-RU"/>
        </w:rPr>
        <w:t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</w:t>
      </w:r>
    </w:p>
    <w:p w:rsidR="00100931" w:rsidRDefault="00100931">
      <w:pPr>
        <w:pStyle w:val="Heading1"/>
        <w:ind w:left="0" w:firstLine="0"/>
        <w:jc w:val="center"/>
        <w:rPr>
          <w:rStyle w:val="aff1"/>
          <w:rFonts w:ascii="Times New Roman" w:eastAsia="Times New Roman" w:hAnsi="Times New Roman" w:cs="Times New Roman"/>
          <w:sz w:val="28"/>
          <w:szCs w:val="28"/>
        </w:rPr>
      </w:pPr>
    </w:p>
    <w:p w:rsidR="00100931" w:rsidRDefault="004B6B67">
      <w:pPr>
        <w:pStyle w:val="Heading1"/>
        <w:ind w:left="0" w:firstLine="720"/>
        <w:jc w:val="both"/>
        <w:rPr>
          <w:sz w:val="28"/>
          <w:szCs w:val="28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>1. Настоящий порядок регламентирует сроки предоставления и процедуру рассмотрения заявки,  представляемой органами местного самоуправления для получения дотации на поддержку мер по обеспечению сбалансированности местных бюджетов, п</w:t>
      </w:r>
      <w:r>
        <w:rPr>
          <w:sz w:val="28"/>
          <w:szCs w:val="28"/>
          <w:lang w:bidi="ru-RU"/>
        </w:rPr>
        <w:t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 (далее – дотация на сбалансированность)</w:t>
      </w:r>
    </w:p>
    <w:p w:rsidR="00100931" w:rsidRDefault="004B6B67">
      <w:pPr>
        <w:ind w:firstLine="720"/>
        <w:jc w:val="both"/>
        <w:rPr>
          <w:rFonts w:ascii="Times New Roman CYR" w:eastAsia="Times New Roman CYR" w:hAnsi="Times New Roman CYR" w:cs="Times New Roman CYR"/>
          <w:szCs w:val="28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Style w:val="aff1"/>
          <w:sz w:val="28"/>
          <w:szCs w:val="28"/>
        </w:rPr>
        <w:t>Органы местного самоуправления для получения дотации на сбалансированность представляют на рассмотрение в Министерство финансов Республики Адыгея заявку по форме согласно приложению № 1 к настоящему порядку.</w:t>
      </w:r>
    </w:p>
    <w:p w:rsidR="00100931" w:rsidRDefault="004B6B67">
      <w:pPr>
        <w:ind w:firstLine="720"/>
        <w:jc w:val="both"/>
        <w:rPr>
          <w:rStyle w:val="aff1"/>
          <w:rFonts w:ascii="Times New Roman" w:eastAsia="Times New Roman" w:hAnsi="Times New Roman" w:cs="Times New Roman"/>
          <w:sz w:val="28"/>
          <w:szCs w:val="28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2. Заявка предоставляется в Министерство финансов Республики Адыгея органами местного самоуправления в срок не позднее 15 декабря текущего финансового года. </w:t>
      </w:r>
    </w:p>
    <w:p w:rsidR="00100931" w:rsidRDefault="004B6B67">
      <w:pPr>
        <w:ind w:firstLine="720"/>
        <w:jc w:val="both"/>
        <w:rPr>
          <w:rStyle w:val="aff1"/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>3. Заявка, представленная органами местного самоуправления, после поступления в Министерство финансов Республики Адыгея посредством системы межведомственного электронного документооборота в Республике Адыгея  с использованием государственной информационной системы Республики Адыгея «Система электронного делопроизводства и документооборота «Дело», направляется на рассмотрение в отдел межбюджетных отношений, сводного планирования и мониторинга муниципальных финансов на рассмотрение.</w:t>
      </w:r>
    </w:p>
    <w:p w:rsidR="00100931" w:rsidRDefault="004B6B67">
      <w:pPr>
        <w:ind w:firstLine="720"/>
        <w:jc w:val="both"/>
        <w:rPr>
          <w:rFonts w:cs="Times New Roman"/>
          <w:sz w:val="24"/>
          <w:szCs w:val="24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>4. Представленная органами местного самоуправления заявка  рассматривается  отделом межбюджетных отношений, сводного планирования и мониторинга муниципальных финансов.</w:t>
      </w:r>
    </w:p>
    <w:p w:rsidR="00100931" w:rsidRDefault="004B6B67">
      <w:pPr>
        <w:ind w:firstLine="720"/>
        <w:jc w:val="both"/>
        <w:rPr>
          <w:rFonts w:cs="Times New Roman"/>
          <w:sz w:val="24"/>
          <w:szCs w:val="24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>5. В случае наличия оснований для отказа в предоставлении дотации на сбалансированность, установленных пунктом 11 Правил, отдел межбюджетных отношений, сводного планирования и мониторинга муниципальных финансов в течение 5 рабочих дней готовит уведомление об отказе в предоставлении дотации на сбалансированность с указанием оснований отказа.</w:t>
      </w:r>
    </w:p>
    <w:p w:rsidR="00100931" w:rsidRDefault="004B6B67">
      <w:pPr>
        <w:ind w:firstLine="720"/>
        <w:jc w:val="both"/>
        <w:rPr>
          <w:rFonts w:cs="Times New Roman"/>
          <w:sz w:val="24"/>
          <w:szCs w:val="24"/>
        </w:rPr>
      </w:pP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lastRenderedPageBreak/>
        <w:t>6. В случае отсутствия оснований для отказа в предоставлении дотации отделом межбюджетных отношений, сводного планирования и мониторинга муниципальных финансов в течени</w:t>
      </w:r>
      <w:proofErr w:type="gramStart"/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 10 рабочих дней со дня поступлении заявки производится расчет дотации в соответствии с </w:t>
      </w:r>
      <w:hyperlink r:id="rId16" w:tooltip="https://internet.garant.ru/document/redirect/73967175/28" w:history="1">
        <w:r>
          <w:rPr>
            <w:rStyle w:val="aff2"/>
            <w:rFonts w:ascii="Times New Roman" w:eastAsia="Times New Roman" w:hAnsi="Times New Roman" w:cs="Times New Roman"/>
            <w:color w:val="auto"/>
            <w:sz w:val="28"/>
            <w:szCs w:val="28"/>
          </w:rPr>
          <w:t>пунктом 6 методик</w:t>
        </w:r>
      </w:hyperlink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и распределения дотаций на поддержку мер по обеспечению сбалансированности местных бюджетов утвержденной </w:t>
      </w:r>
      <w:hyperlink r:id="rId17" w:tooltip="https://internet.garant.ru/document/redirect/73967175/0" w:history="1">
        <w:r>
          <w:rPr>
            <w:rStyle w:val="aff2"/>
            <w:rFonts w:ascii="Times New Roman" w:eastAsia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Style w:val="aff1"/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Адыгея от 28.04.2020 </w:t>
      </w:r>
      <w:r>
        <w:rPr>
          <w:rStyle w:val="aff1"/>
          <w:rFonts w:ascii="Times New Roman" w:eastAsia="Times New Roman" w:hAnsi="Times New Roman" w:cs="Times New Roman"/>
          <w:sz w:val="28"/>
          <w:szCs w:val="28"/>
        </w:rPr>
        <w:br/>
        <w:t>№ 81 «О некоторых вопросах, связанных с предоставлением из республиканского бюджета Республики Адыгея дотаций местным бюджетам на поддержку мер по обеспечению сбалансированности местных бюджетов» и разрабатывается проект распоряжения Кабинета Министров Республики Адыгея о предоставлении муниципальному образованию из республиканского бюджета Республики Адыгея  дотации на поддержку мер по обеспечению сбалансированности местных бюджетов.</w:t>
      </w: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100931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00931" w:rsidRDefault="004B6B67">
      <w:pPr>
        <w:ind w:firstLine="720"/>
        <w:jc w:val="right"/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undefined"/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 1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w:history="1">
        <w:r>
          <w:rPr>
            <w:rStyle w:val="aff2"/>
            <w:rFonts w:ascii="Times New Roman" w:eastAsia="Times New Roman" w:hAnsi="Times New Roman" w:cs="Times New Roman"/>
            <w:color w:val="auto"/>
            <w:sz w:val="28"/>
            <w:szCs w:val="28"/>
          </w:rPr>
          <w:t>Порядку</w:t>
        </w:r>
      </w:hyperlink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 </w:t>
      </w:r>
    </w:p>
    <w:bookmarkEnd w:id="0"/>
    <w:p w:rsidR="00100931" w:rsidRDefault="004B6B67">
      <w:pPr>
        <w:pStyle w:val="aff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Заявка </w:t>
      </w:r>
    </w:p>
    <w:p w:rsidR="00100931" w:rsidRDefault="004B6B67">
      <w:pPr>
        <w:pStyle w:val="aff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по вопросу получения дотации на поддержку мер по обеспечению</w:t>
      </w:r>
    </w:p>
    <w:p w:rsidR="00100931" w:rsidRDefault="004B6B67">
      <w:pPr>
        <w:pStyle w:val="aff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сбалансированности бюджету муниципального образования «_____________»,  </w:t>
      </w:r>
      <w:r>
        <w:rPr>
          <w:rStyle w:val="aff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 и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aff3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республиканского бюджета Республики Адыгея</w:t>
      </w:r>
    </w:p>
    <w:p w:rsidR="00100931" w:rsidRDefault="00100931">
      <w:pPr>
        <w:pStyle w:val="aff4"/>
        <w:jc w:val="both"/>
        <w:rPr>
          <w:rFonts w:ascii="Times New Roman" w:hAnsi="Times New Roman" w:cs="Times New Roman"/>
          <w:sz w:val="20"/>
          <w:szCs w:val="20"/>
        </w:rPr>
      </w:pPr>
    </w:p>
    <w:p w:rsidR="00100931" w:rsidRDefault="00100931">
      <w:pPr>
        <w:ind w:firstLine="720"/>
        <w:jc w:val="both"/>
        <w:rPr>
          <w:rFonts w:cs="Times New Roman"/>
          <w:sz w:val="24"/>
          <w:szCs w:val="24"/>
        </w:rPr>
      </w:pP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bidi="ru-RU"/>
        </w:rPr>
        <w:t xml:space="preserve">    </w:t>
      </w:r>
      <w:r>
        <w:rPr>
          <w:rFonts w:cs="Times New Roman"/>
          <w:color w:val="22272F"/>
          <w:szCs w:val="28"/>
          <w:highlight w:val="white"/>
        </w:rPr>
        <w:t>1. Прошу предоставить   дотацию   на   поддержку мер  по обеспечению сбалансированности   местного  бюджета   муниципального  образования «__________________» (далее - МО) в целях ч</w:t>
      </w:r>
      <w:r>
        <w:rPr>
          <w:rFonts w:cs="Times New Roman"/>
          <w:szCs w:val="28"/>
          <w:lang w:bidi="ru-RU"/>
        </w:rPr>
        <w:t>астичной компенсации дополнительных расходов на повышение оплаты труда работников бюджетной сферы в сумме ____________________ рублей.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 xml:space="preserve">     2. Обоснование необходимости  выделения  дотации на поддержку мер по обеспечению сбалансированности местного бюджета МО:</w:t>
      </w:r>
      <w:r>
        <w:rPr>
          <w:rFonts w:cs="Times New Roman"/>
          <w:color w:val="22272F"/>
          <w:szCs w:val="28"/>
        </w:rPr>
        <w:t> 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2.1. ____________________________________________________________;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2.2. ____________________________________________________________.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22272F"/>
          <w:szCs w:val="28"/>
          <w:highlight w:val="white"/>
        </w:rPr>
        <w:t xml:space="preserve">    3. </w:t>
      </w:r>
      <w:r>
        <w:rPr>
          <w:rFonts w:cs="Times New Roman"/>
          <w:color w:val="000000" w:themeColor="text1"/>
          <w:szCs w:val="28"/>
          <w:highlight w:val="white"/>
        </w:rPr>
        <w:t xml:space="preserve">Обоснование невозможности направления средств местного бюджета МО на цели, указанные в </w:t>
      </w:r>
      <w:hyperlink r:id="rId18" w:anchor="/document/73753902/entry/1001" w:tooltip="https://internet.garant.ru/#/document/73753902/entry/1001" w:history="1">
        <w:r>
          <w:rPr>
            <w:rStyle w:val="aa"/>
            <w:rFonts w:cs="Times New Roman"/>
            <w:color w:val="000000" w:themeColor="text1"/>
            <w:szCs w:val="28"/>
            <w:highlight w:val="white"/>
            <w:u w:val="none"/>
          </w:rPr>
          <w:t>пункте 1</w:t>
        </w:r>
      </w:hyperlink>
      <w:r>
        <w:rPr>
          <w:rFonts w:cs="Times New Roman"/>
          <w:color w:val="000000" w:themeColor="text1"/>
          <w:szCs w:val="28"/>
          <w:highlight w:val="white"/>
        </w:rPr>
        <w:t xml:space="preserve"> настоящей Заявки:</w:t>
      </w:r>
      <w:r>
        <w:rPr>
          <w:rFonts w:cs="Times New Roman"/>
          <w:color w:val="22272F"/>
          <w:szCs w:val="28"/>
        </w:rPr>
        <w:t> 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3.1. ____________________________________________________________;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3.2. ____________________________________________________________.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4. Просроченная задолженность по оплате труда и начислениям на оплату труда отсутствует по состоянию на «___» 20____ года.</w:t>
      </w:r>
    </w:p>
    <w:p w:rsidR="00100931" w:rsidRDefault="00100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</w:rPr>
      </w:pPr>
      <w:r>
        <w:rPr>
          <w:rFonts w:cs="Times New Roman"/>
          <w:szCs w:val="28"/>
        </w:rPr>
        <w:t xml:space="preserve">    5. Непогашенная задолженность по обязательствам перед республиканским бюджетом Республики Адыгея отсутствует по состоянию на «___» 20____ года.</w:t>
      </w:r>
    </w:p>
    <w:p w:rsidR="00100931" w:rsidRDefault="00100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  <w:highlight w:val="white"/>
        </w:rPr>
      </w:pPr>
      <w:r>
        <w:rPr>
          <w:rFonts w:cs="Times New Roman"/>
          <w:color w:val="22272F"/>
          <w:szCs w:val="28"/>
          <w:highlight w:val="white"/>
        </w:rPr>
        <w:t>Глава Администрации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 xml:space="preserve">МО «____________________»     _____________________ _____________ 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 xml:space="preserve">                                                                              </w:t>
      </w:r>
      <w:r>
        <w:rPr>
          <w:rFonts w:cs="Times New Roman"/>
          <w:color w:val="22272F"/>
          <w:szCs w:val="28"/>
          <w:highlight w:val="white"/>
        </w:rPr>
        <w:t>(ФИО)           (Подпись)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cs="Times New Roman"/>
          <w:color w:val="22272F"/>
          <w:szCs w:val="28"/>
          <w:highlight w:val="white"/>
        </w:rPr>
      </w:pPr>
      <w:r>
        <w:rPr>
          <w:rFonts w:cs="Times New Roman"/>
          <w:color w:val="22272F"/>
          <w:szCs w:val="28"/>
          <w:highlight w:val="white"/>
        </w:rPr>
        <w:t xml:space="preserve">Руководитель финансового органа 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rPr>
          <w:rFonts w:cs="Times New Roman"/>
          <w:szCs w:val="28"/>
        </w:rPr>
      </w:pPr>
      <w:r>
        <w:rPr>
          <w:rFonts w:cs="Times New Roman"/>
          <w:color w:val="22272F"/>
          <w:szCs w:val="28"/>
          <w:highlight w:val="white"/>
        </w:rPr>
        <w:t>МО «____________________»      _____________________ ______________</w:t>
      </w:r>
    </w:p>
    <w:p w:rsidR="00100931" w:rsidRDefault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right"/>
        <w:rPr>
          <w:rFonts w:cs="Times New Roman"/>
          <w:szCs w:val="28"/>
        </w:rPr>
      </w:pPr>
      <w:r>
        <w:rPr>
          <w:rFonts w:cs="Times New Roman"/>
          <w:color w:val="22272F"/>
          <w:szCs w:val="28"/>
        </w:rPr>
        <w:t> </w:t>
      </w:r>
    </w:p>
    <w:p w:rsidR="00100931" w:rsidRDefault="004B6B67" w:rsidP="004B6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0"/>
        <w:jc w:val="both"/>
        <w:rPr>
          <w:rFonts w:ascii="Arial" w:eastAsia="Arial" w:hAnsi="Arial" w:cs="Arial"/>
          <w:b/>
          <w:bCs/>
          <w:color w:val="26282F"/>
          <w:sz w:val="24"/>
          <w:szCs w:val="24"/>
          <w:lang w:bidi="ru-RU"/>
        </w:rPr>
      </w:pPr>
      <w:r>
        <w:rPr>
          <w:rFonts w:cs="Times New Roman"/>
          <w:color w:val="22272F"/>
          <w:szCs w:val="28"/>
          <w:highlight w:val="white"/>
        </w:rPr>
        <w:t>МП</w:t>
      </w:r>
      <w:r>
        <w:rPr>
          <w:rFonts w:cs="Times New Roman"/>
          <w:color w:val="22272F"/>
          <w:szCs w:val="28"/>
        </w:rPr>
        <w:t xml:space="preserve">                                                                        </w:t>
      </w:r>
      <w:r>
        <w:rPr>
          <w:rFonts w:cs="Times New Roman"/>
          <w:color w:val="22272F"/>
          <w:szCs w:val="28"/>
          <w:highlight w:val="white"/>
        </w:rPr>
        <w:t>(ФИО)           (Подпись)</w:t>
      </w:r>
    </w:p>
    <w:sectPr w:rsidR="00100931" w:rsidSect="004B6B67">
      <w:type w:val="continuous"/>
      <w:pgSz w:w="11905" w:h="16838"/>
      <w:pgMar w:top="1276" w:right="1134" w:bottom="1418" w:left="1701" w:header="425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931" w:rsidRDefault="004B6B67">
      <w:r>
        <w:separator/>
      </w:r>
    </w:p>
  </w:endnote>
  <w:endnote w:type="continuationSeparator" w:id="0">
    <w:p w:rsidR="00100931" w:rsidRDefault="004B6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931" w:rsidRDefault="004B6B67">
      <w:r>
        <w:separator/>
      </w:r>
    </w:p>
  </w:footnote>
  <w:footnote w:type="continuationSeparator" w:id="0">
    <w:p w:rsidR="00100931" w:rsidRDefault="004B6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7065"/>
      <w:docPartObj>
        <w:docPartGallery w:val="Page Numbers (Top of Page)"/>
        <w:docPartUnique/>
      </w:docPartObj>
    </w:sdtPr>
    <w:sdtContent>
      <w:p w:rsidR="004B6B67" w:rsidRDefault="004B6B67" w:rsidP="004B6B67">
        <w:pPr>
          <w:pStyle w:val="aff5"/>
          <w:jc w:val="center"/>
        </w:pPr>
      </w:p>
      <w:p w:rsidR="004B6B67" w:rsidRDefault="00D9048F" w:rsidP="004B6B67">
        <w:pPr>
          <w:pStyle w:val="aff5"/>
          <w:jc w:val="center"/>
        </w:pPr>
        <w:fldSimple w:instr=" PAGE   \* MERGEFORMAT ">
          <w:r w:rsidR="008F73FC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67" w:rsidRDefault="004B6B67">
    <w:pPr>
      <w:pStyle w:val="aff5"/>
      <w:jc w:val="center"/>
    </w:pPr>
  </w:p>
  <w:p w:rsidR="004B6B67" w:rsidRDefault="004B6B67">
    <w:pPr>
      <w:pStyle w:val="af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28C"/>
    <w:multiLevelType w:val="hybridMultilevel"/>
    <w:tmpl w:val="4D8EBB28"/>
    <w:lvl w:ilvl="0" w:tplc="6E1E0FD4">
      <w:start w:val="1"/>
      <w:numFmt w:val="decimal"/>
      <w:lvlText w:val="%1."/>
      <w:lvlJc w:val="left"/>
      <w:pPr>
        <w:ind w:left="455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 w:tplc="8774F76A">
      <w:start w:val="1"/>
      <w:numFmt w:val="bullet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 w:tplc="555E9288">
      <w:start w:val="1"/>
      <w:numFmt w:val="bullet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 w:tplc="0D34D7AA">
      <w:start w:val="1"/>
      <w:numFmt w:val="bullet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 w:tplc="4F2E1ED2">
      <w:start w:val="1"/>
      <w:numFmt w:val="bullet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 w:tplc="DFC8AA4E">
      <w:start w:val="1"/>
      <w:numFmt w:val="bullet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 w:tplc="024A3F4E">
      <w:start w:val="1"/>
      <w:numFmt w:val="bullet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 w:tplc="E9F049B2">
      <w:start w:val="1"/>
      <w:numFmt w:val="bullet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 w:tplc="812AC734">
      <w:start w:val="1"/>
      <w:numFmt w:val="bullet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1">
    <w:nsid w:val="05C86AAF"/>
    <w:multiLevelType w:val="multilevel"/>
    <w:tmpl w:val="8898B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2">
    <w:nsid w:val="08A54203"/>
    <w:multiLevelType w:val="multilevel"/>
    <w:tmpl w:val="E884A5D6"/>
    <w:lvl w:ilvl="0">
      <w:start w:val="1"/>
      <w:numFmt w:val="decimal"/>
      <w:lvlText w:val="%1)"/>
      <w:lvlJc w:val="left"/>
      <w:pPr>
        <w:ind w:left="159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3">
    <w:nsid w:val="0C264246"/>
    <w:multiLevelType w:val="multilevel"/>
    <w:tmpl w:val="850A6C2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993BA4"/>
    <w:multiLevelType w:val="multilevel"/>
    <w:tmpl w:val="C01C8E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43B1B27"/>
    <w:multiLevelType w:val="multilevel"/>
    <w:tmpl w:val="F0AED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A827233"/>
    <w:multiLevelType w:val="multilevel"/>
    <w:tmpl w:val="E512A798"/>
    <w:lvl w:ilvl="0">
      <w:start w:val="1"/>
      <w:numFmt w:val="decimal"/>
      <w:lvlText w:val="%1."/>
      <w:lvlJc w:val="left"/>
      <w:pPr>
        <w:ind w:left="350" w:hanging="1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09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2">
      <w:start w:val="1"/>
      <w:numFmt w:val="bullet"/>
      <w:lvlText w:val="•"/>
      <w:lvlJc w:val="left"/>
      <w:pPr>
        <w:ind w:left="5297" w:hanging="28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6795" w:hanging="28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8293" w:hanging="28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9791" w:hanging="28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1289" w:hanging="28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2787" w:hanging="28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4284" w:hanging="287"/>
      </w:pPr>
      <w:rPr>
        <w:rFonts w:hint="default"/>
        <w:lang w:val="ru-RU" w:eastAsia="en-US" w:bidi="ar-SA"/>
      </w:rPr>
    </w:lvl>
  </w:abstractNum>
  <w:abstractNum w:abstractNumId="7">
    <w:nsid w:val="2FB74DE0"/>
    <w:multiLevelType w:val="multilevel"/>
    <w:tmpl w:val="261A3BF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45F6730"/>
    <w:multiLevelType w:val="multilevel"/>
    <w:tmpl w:val="D4A8B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34B77DF1"/>
    <w:multiLevelType w:val="hybridMultilevel"/>
    <w:tmpl w:val="A1FE05B4"/>
    <w:lvl w:ilvl="0" w:tplc="134CCC9E">
      <w:start w:val="1"/>
      <w:numFmt w:val="upperRoman"/>
      <w:lvlText w:val="%1."/>
      <w:lvlJc w:val="left"/>
      <w:pPr>
        <w:ind w:left="436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7"/>
        <w:szCs w:val="27"/>
        <w:lang w:val="ru-RU" w:eastAsia="en-US" w:bidi="ar-SA"/>
      </w:rPr>
    </w:lvl>
    <w:lvl w:ilvl="1" w:tplc="7724FBD4">
      <w:start w:val="1"/>
      <w:numFmt w:val="bullet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 w:tplc="77EAC866">
      <w:start w:val="1"/>
      <w:numFmt w:val="bullet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 w:tplc="8C76FEA6">
      <w:start w:val="1"/>
      <w:numFmt w:val="bullet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 w:tplc="B240C020">
      <w:start w:val="1"/>
      <w:numFmt w:val="bullet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 w:tplc="2A6CFC94">
      <w:start w:val="1"/>
      <w:numFmt w:val="bullet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 w:tplc="76A8672A">
      <w:start w:val="1"/>
      <w:numFmt w:val="bullet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 w:tplc="3BC43892">
      <w:start w:val="1"/>
      <w:numFmt w:val="bullet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 w:tplc="BF5A945A">
      <w:start w:val="1"/>
      <w:numFmt w:val="bullet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abstractNum w:abstractNumId="10">
    <w:nsid w:val="38C109CD"/>
    <w:multiLevelType w:val="multilevel"/>
    <w:tmpl w:val="85521C9C"/>
    <w:lvl w:ilvl="0">
      <w:start w:val="1"/>
      <w:numFmt w:val="decimal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1">
    <w:nsid w:val="3B0E49DE"/>
    <w:multiLevelType w:val="hybridMultilevel"/>
    <w:tmpl w:val="3F0C39AC"/>
    <w:lvl w:ilvl="0" w:tplc="D47C3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09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CD2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E2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21F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35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E61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27F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6C8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94142"/>
    <w:multiLevelType w:val="hybridMultilevel"/>
    <w:tmpl w:val="7864F43A"/>
    <w:lvl w:ilvl="0" w:tplc="0F9888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429B16">
      <w:start w:val="1"/>
      <w:numFmt w:val="lowerLetter"/>
      <w:lvlText w:val="%2."/>
      <w:lvlJc w:val="left"/>
      <w:pPr>
        <w:ind w:left="1789" w:hanging="360"/>
      </w:pPr>
    </w:lvl>
    <w:lvl w:ilvl="2" w:tplc="10C22F32">
      <w:start w:val="1"/>
      <w:numFmt w:val="lowerRoman"/>
      <w:lvlText w:val="%3."/>
      <w:lvlJc w:val="right"/>
      <w:pPr>
        <w:ind w:left="2509" w:hanging="180"/>
      </w:pPr>
    </w:lvl>
    <w:lvl w:ilvl="3" w:tplc="07F47084">
      <w:start w:val="1"/>
      <w:numFmt w:val="decimal"/>
      <w:lvlText w:val="%4."/>
      <w:lvlJc w:val="left"/>
      <w:pPr>
        <w:ind w:left="3229" w:hanging="360"/>
      </w:pPr>
    </w:lvl>
    <w:lvl w:ilvl="4" w:tplc="121E5EF0">
      <w:start w:val="1"/>
      <w:numFmt w:val="lowerLetter"/>
      <w:lvlText w:val="%5."/>
      <w:lvlJc w:val="left"/>
      <w:pPr>
        <w:ind w:left="3949" w:hanging="360"/>
      </w:pPr>
    </w:lvl>
    <w:lvl w:ilvl="5" w:tplc="8AA09EE0">
      <w:start w:val="1"/>
      <w:numFmt w:val="lowerRoman"/>
      <w:lvlText w:val="%6."/>
      <w:lvlJc w:val="right"/>
      <w:pPr>
        <w:ind w:left="4669" w:hanging="180"/>
      </w:pPr>
    </w:lvl>
    <w:lvl w:ilvl="6" w:tplc="69FC5912">
      <w:start w:val="1"/>
      <w:numFmt w:val="decimal"/>
      <w:lvlText w:val="%7."/>
      <w:lvlJc w:val="left"/>
      <w:pPr>
        <w:ind w:left="5389" w:hanging="360"/>
      </w:pPr>
    </w:lvl>
    <w:lvl w:ilvl="7" w:tplc="A46C5DA8">
      <w:start w:val="1"/>
      <w:numFmt w:val="lowerLetter"/>
      <w:lvlText w:val="%8."/>
      <w:lvlJc w:val="left"/>
      <w:pPr>
        <w:ind w:left="6109" w:hanging="360"/>
      </w:pPr>
    </w:lvl>
    <w:lvl w:ilvl="8" w:tplc="687CB974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6F0E93"/>
    <w:multiLevelType w:val="multilevel"/>
    <w:tmpl w:val="151EA5B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4E70986"/>
    <w:multiLevelType w:val="multilevel"/>
    <w:tmpl w:val="0038A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15">
    <w:nsid w:val="48024369"/>
    <w:multiLevelType w:val="multilevel"/>
    <w:tmpl w:val="08CE3C18"/>
    <w:lvl w:ilvl="0">
      <w:start w:val="3"/>
      <w:numFmt w:val="decimal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6">
    <w:nsid w:val="4EAA13DD"/>
    <w:multiLevelType w:val="multilevel"/>
    <w:tmpl w:val="DFC4E4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7">
    <w:nsid w:val="52C938C9"/>
    <w:multiLevelType w:val="hybridMultilevel"/>
    <w:tmpl w:val="4ED46BA4"/>
    <w:lvl w:ilvl="0" w:tplc="E64205F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E2A316">
      <w:start w:val="1"/>
      <w:numFmt w:val="lowerLetter"/>
      <w:lvlText w:val="%2."/>
      <w:lvlJc w:val="left"/>
      <w:pPr>
        <w:ind w:left="1789" w:hanging="360"/>
      </w:pPr>
    </w:lvl>
    <w:lvl w:ilvl="2" w:tplc="FE4AF2F6">
      <w:start w:val="1"/>
      <w:numFmt w:val="lowerRoman"/>
      <w:lvlText w:val="%3."/>
      <w:lvlJc w:val="right"/>
      <w:pPr>
        <w:ind w:left="2509" w:hanging="180"/>
      </w:pPr>
    </w:lvl>
    <w:lvl w:ilvl="3" w:tplc="7EFADA46">
      <w:start w:val="1"/>
      <w:numFmt w:val="decimal"/>
      <w:lvlText w:val="%4."/>
      <w:lvlJc w:val="left"/>
      <w:pPr>
        <w:ind w:left="3229" w:hanging="360"/>
      </w:pPr>
    </w:lvl>
    <w:lvl w:ilvl="4" w:tplc="55D4FA62">
      <w:start w:val="1"/>
      <w:numFmt w:val="lowerLetter"/>
      <w:lvlText w:val="%5."/>
      <w:lvlJc w:val="left"/>
      <w:pPr>
        <w:ind w:left="3949" w:hanging="360"/>
      </w:pPr>
    </w:lvl>
    <w:lvl w:ilvl="5" w:tplc="32844276">
      <w:start w:val="1"/>
      <w:numFmt w:val="lowerRoman"/>
      <w:lvlText w:val="%6."/>
      <w:lvlJc w:val="right"/>
      <w:pPr>
        <w:ind w:left="4669" w:hanging="180"/>
      </w:pPr>
    </w:lvl>
    <w:lvl w:ilvl="6" w:tplc="2B885EE2">
      <w:start w:val="1"/>
      <w:numFmt w:val="decimal"/>
      <w:lvlText w:val="%7."/>
      <w:lvlJc w:val="left"/>
      <w:pPr>
        <w:ind w:left="5389" w:hanging="360"/>
      </w:pPr>
    </w:lvl>
    <w:lvl w:ilvl="7" w:tplc="8CB45D0C">
      <w:start w:val="1"/>
      <w:numFmt w:val="lowerLetter"/>
      <w:lvlText w:val="%8."/>
      <w:lvlJc w:val="left"/>
      <w:pPr>
        <w:ind w:left="6109" w:hanging="360"/>
      </w:pPr>
    </w:lvl>
    <w:lvl w:ilvl="8" w:tplc="231EB6DC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768CC"/>
    <w:multiLevelType w:val="multilevel"/>
    <w:tmpl w:val="06BC9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58544939"/>
    <w:multiLevelType w:val="hybridMultilevel"/>
    <w:tmpl w:val="CAC444B8"/>
    <w:lvl w:ilvl="0" w:tplc="DD7EEB3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C4CE38">
      <w:start w:val="1"/>
      <w:numFmt w:val="lowerLetter"/>
      <w:lvlText w:val="%2."/>
      <w:lvlJc w:val="left"/>
      <w:pPr>
        <w:ind w:left="1789" w:hanging="360"/>
      </w:pPr>
    </w:lvl>
    <w:lvl w:ilvl="2" w:tplc="B5C027EC">
      <w:start w:val="1"/>
      <w:numFmt w:val="lowerRoman"/>
      <w:lvlText w:val="%3."/>
      <w:lvlJc w:val="right"/>
      <w:pPr>
        <w:ind w:left="2509" w:hanging="180"/>
      </w:pPr>
    </w:lvl>
    <w:lvl w:ilvl="3" w:tplc="E716EEDA">
      <w:start w:val="1"/>
      <w:numFmt w:val="decimal"/>
      <w:lvlText w:val="%4."/>
      <w:lvlJc w:val="left"/>
      <w:pPr>
        <w:ind w:left="3229" w:hanging="360"/>
      </w:pPr>
    </w:lvl>
    <w:lvl w:ilvl="4" w:tplc="DCDA1E0A">
      <w:start w:val="1"/>
      <w:numFmt w:val="lowerLetter"/>
      <w:lvlText w:val="%5."/>
      <w:lvlJc w:val="left"/>
      <w:pPr>
        <w:ind w:left="3949" w:hanging="360"/>
      </w:pPr>
    </w:lvl>
    <w:lvl w:ilvl="5" w:tplc="E14CC116">
      <w:start w:val="1"/>
      <w:numFmt w:val="lowerRoman"/>
      <w:lvlText w:val="%6."/>
      <w:lvlJc w:val="right"/>
      <w:pPr>
        <w:ind w:left="4669" w:hanging="180"/>
      </w:pPr>
    </w:lvl>
    <w:lvl w:ilvl="6" w:tplc="E88CE6F2">
      <w:start w:val="1"/>
      <w:numFmt w:val="decimal"/>
      <w:lvlText w:val="%7."/>
      <w:lvlJc w:val="left"/>
      <w:pPr>
        <w:ind w:left="5389" w:hanging="360"/>
      </w:pPr>
    </w:lvl>
    <w:lvl w:ilvl="7" w:tplc="9474AA44">
      <w:start w:val="1"/>
      <w:numFmt w:val="lowerLetter"/>
      <w:lvlText w:val="%8."/>
      <w:lvlJc w:val="left"/>
      <w:pPr>
        <w:ind w:left="6109" w:hanging="360"/>
      </w:pPr>
    </w:lvl>
    <w:lvl w:ilvl="8" w:tplc="919A562E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A56848"/>
    <w:multiLevelType w:val="multilevel"/>
    <w:tmpl w:val="B08A4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5D8155A1"/>
    <w:multiLevelType w:val="multilevel"/>
    <w:tmpl w:val="2084AC3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E117240"/>
    <w:multiLevelType w:val="hybridMultilevel"/>
    <w:tmpl w:val="B602DED2"/>
    <w:lvl w:ilvl="0" w:tplc="ADEA85D6">
      <w:start w:val="1"/>
      <w:numFmt w:val="decimal"/>
      <w:lvlText w:val="%1."/>
      <w:lvlJc w:val="left"/>
      <w:pPr>
        <w:ind w:left="644" w:hanging="360"/>
      </w:pPr>
    </w:lvl>
    <w:lvl w:ilvl="1" w:tplc="FA3EB180">
      <w:start w:val="1"/>
      <w:numFmt w:val="lowerLetter"/>
      <w:lvlText w:val="%2."/>
      <w:lvlJc w:val="left"/>
      <w:pPr>
        <w:ind w:left="1440" w:hanging="360"/>
      </w:pPr>
    </w:lvl>
    <w:lvl w:ilvl="2" w:tplc="0784D16A">
      <w:start w:val="1"/>
      <w:numFmt w:val="lowerRoman"/>
      <w:lvlText w:val="%3."/>
      <w:lvlJc w:val="right"/>
      <w:pPr>
        <w:ind w:left="2160" w:hanging="180"/>
      </w:pPr>
    </w:lvl>
    <w:lvl w:ilvl="3" w:tplc="75F6D134">
      <w:start w:val="1"/>
      <w:numFmt w:val="decimal"/>
      <w:lvlText w:val="%4."/>
      <w:lvlJc w:val="left"/>
      <w:pPr>
        <w:ind w:left="2880" w:hanging="360"/>
      </w:pPr>
    </w:lvl>
    <w:lvl w:ilvl="4" w:tplc="7102FB74">
      <w:start w:val="1"/>
      <w:numFmt w:val="lowerLetter"/>
      <w:lvlText w:val="%5."/>
      <w:lvlJc w:val="left"/>
      <w:pPr>
        <w:ind w:left="3600" w:hanging="360"/>
      </w:pPr>
    </w:lvl>
    <w:lvl w:ilvl="5" w:tplc="13FADCCE">
      <w:start w:val="1"/>
      <w:numFmt w:val="lowerRoman"/>
      <w:lvlText w:val="%6."/>
      <w:lvlJc w:val="right"/>
      <w:pPr>
        <w:ind w:left="4320" w:hanging="180"/>
      </w:pPr>
    </w:lvl>
    <w:lvl w:ilvl="6" w:tplc="87007D74">
      <w:start w:val="1"/>
      <w:numFmt w:val="decimal"/>
      <w:lvlText w:val="%7."/>
      <w:lvlJc w:val="left"/>
      <w:pPr>
        <w:ind w:left="5040" w:hanging="360"/>
      </w:pPr>
    </w:lvl>
    <w:lvl w:ilvl="7" w:tplc="3EB4D56E">
      <w:start w:val="1"/>
      <w:numFmt w:val="lowerLetter"/>
      <w:lvlText w:val="%8."/>
      <w:lvlJc w:val="left"/>
      <w:pPr>
        <w:ind w:left="5760" w:hanging="360"/>
      </w:pPr>
    </w:lvl>
    <w:lvl w:ilvl="8" w:tplc="8EE453A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43073"/>
    <w:multiLevelType w:val="multilevel"/>
    <w:tmpl w:val="1020E62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06C5C3E"/>
    <w:multiLevelType w:val="multilevel"/>
    <w:tmpl w:val="045EC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5">
    <w:nsid w:val="655C4B66"/>
    <w:multiLevelType w:val="multilevel"/>
    <w:tmpl w:val="ECB2F61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0C626FA"/>
    <w:multiLevelType w:val="multilevel"/>
    <w:tmpl w:val="FFEA75E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7">
    <w:nsid w:val="71E403C7"/>
    <w:multiLevelType w:val="hybridMultilevel"/>
    <w:tmpl w:val="56BCBB18"/>
    <w:lvl w:ilvl="0" w:tplc="2304989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2EFBB6">
      <w:start w:val="1"/>
      <w:numFmt w:val="lowerLetter"/>
      <w:lvlText w:val="%2."/>
      <w:lvlJc w:val="left"/>
      <w:pPr>
        <w:ind w:left="1789" w:hanging="360"/>
      </w:pPr>
    </w:lvl>
    <w:lvl w:ilvl="2" w:tplc="0B46D0C8">
      <w:start w:val="1"/>
      <w:numFmt w:val="lowerRoman"/>
      <w:lvlText w:val="%3."/>
      <w:lvlJc w:val="right"/>
      <w:pPr>
        <w:ind w:left="2509" w:hanging="180"/>
      </w:pPr>
    </w:lvl>
    <w:lvl w:ilvl="3" w:tplc="10DC2178">
      <w:start w:val="1"/>
      <w:numFmt w:val="decimal"/>
      <w:lvlText w:val="%4."/>
      <w:lvlJc w:val="left"/>
      <w:pPr>
        <w:ind w:left="3229" w:hanging="360"/>
      </w:pPr>
    </w:lvl>
    <w:lvl w:ilvl="4" w:tplc="64D49FFE">
      <w:start w:val="1"/>
      <w:numFmt w:val="lowerLetter"/>
      <w:lvlText w:val="%5."/>
      <w:lvlJc w:val="left"/>
      <w:pPr>
        <w:ind w:left="3949" w:hanging="360"/>
      </w:pPr>
    </w:lvl>
    <w:lvl w:ilvl="5" w:tplc="7C369540">
      <w:start w:val="1"/>
      <w:numFmt w:val="lowerRoman"/>
      <w:lvlText w:val="%6."/>
      <w:lvlJc w:val="right"/>
      <w:pPr>
        <w:ind w:left="4669" w:hanging="180"/>
      </w:pPr>
    </w:lvl>
    <w:lvl w:ilvl="6" w:tplc="27647040">
      <w:start w:val="1"/>
      <w:numFmt w:val="decimal"/>
      <w:lvlText w:val="%7."/>
      <w:lvlJc w:val="left"/>
      <w:pPr>
        <w:ind w:left="5389" w:hanging="360"/>
      </w:pPr>
    </w:lvl>
    <w:lvl w:ilvl="7" w:tplc="E2D0D478">
      <w:start w:val="1"/>
      <w:numFmt w:val="lowerLetter"/>
      <w:lvlText w:val="%8."/>
      <w:lvlJc w:val="left"/>
      <w:pPr>
        <w:ind w:left="6109" w:hanging="360"/>
      </w:pPr>
    </w:lvl>
    <w:lvl w:ilvl="8" w:tplc="A7EA4AB6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BC53F2"/>
    <w:multiLevelType w:val="multilevel"/>
    <w:tmpl w:val="C7489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7B123CFA"/>
    <w:multiLevelType w:val="multilevel"/>
    <w:tmpl w:val="50B2488A"/>
    <w:lvl w:ilvl="0">
      <w:start w:val="2"/>
      <w:numFmt w:val="decimal"/>
      <w:lvlText w:val="%1"/>
      <w:lvlJc w:val="left"/>
      <w:pPr>
        <w:ind w:left="1066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22"/>
  </w:num>
  <w:num w:numId="4">
    <w:abstractNumId w:val="13"/>
  </w:num>
  <w:num w:numId="5">
    <w:abstractNumId w:val="21"/>
  </w:num>
  <w:num w:numId="6">
    <w:abstractNumId w:val="4"/>
  </w:num>
  <w:num w:numId="7">
    <w:abstractNumId w:val="25"/>
  </w:num>
  <w:num w:numId="8">
    <w:abstractNumId w:val="17"/>
  </w:num>
  <w:num w:numId="9">
    <w:abstractNumId w:val="27"/>
  </w:num>
  <w:num w:numId="10">
    <w:abstractNumId w:val="19"/>
  </w:num>
  <w:num w:numId="11">
    <w:abstractNumId w:val="12"/>
  </w:num>
  <w:num w:numId="12">
    <w:abstractNumId w:val="23"/>
  </w:num>
  <w:num w:numId="13">
    <w:abstractNumId w:val="3"/>
  </w:num>
  <w:num w:numId="14">
    <w:abstractNumId w:val="20"/>
  </w:num>
  <w:num w:numId="15">
    <w:abstractNumId w:val="1"/>
  </w:num>
  <w:num w:numId="16">
    <w:abstractNumId w:val="18"/>
  </w:num>
  <w:num w:numId="17">
    <w:abstractNumId w:val="14"/>
  </w:num>
  <w:num w:numId="18">
    <w:abstractNumId w:val="8"/>
  </w:num>
  <w:num w:numId="19">
    <w:abstractNumId w:val="24"/>
  </w:num>
  <w:num w:numId="20">
    <w:abstractNumId w:val="5"/>
  </w:num>
  <w:num w:numId="21">
    <w:abstractNumId w:val="28"/>
  </w:num>
  <w:num w:numId="22">
    <w:abstractNumId w:val="6"/>
  </w:num>
  <w:num w:numId="23">
    <w:abstractNumId w:val="0"/>
  </w:num>
  <w:num w:numId="24">
    <w:abstractNumId w:val="15"/>
  </w:num>
  <w:num w:numId="25">
    <w:abstractNumId w:val="2"/>
  </w:num>
  <w:num w:numId="26">
    <w:abstractNumId w:val="29"/>
  </w:num>
  <w:num w:numId="27">
    <w:abstractNumId w:val="10"/>
  </w:num>
  <w:num w:numId="28">
    <w:abstractNumId w:val="9"/>
  </w:num>
  <w:num w:numId="29">
    <w:abstractNumId w:val="2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931"/>
    <w:rsid w:val="00100931"/>
    <w:rsid w:val="004B6B67"/>
    <w:rsid w:val="00720AE7"/>
    <w:rsid w:val="008F73FC"/>
    <w:rsid w:val="00C51927"/>
    <w:rsid w:val="00D9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3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00931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0931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100931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100931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0931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00931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0931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00931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0931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100931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0931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100931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0931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100931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0931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00931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10093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0093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93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0093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93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0093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0093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009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00931"/>
    <w:rPr>
      <w:i/>
    </w:rPr>
  </w:style>
  <w:style w:type="character" w:customStyle="1" w:styleId="HeaderChar">
    <w:name w:val="Header Char"/>
    <w:basedOn w:val="a0"/>
    <w:link w:val="Header"/>
    <w:uiPriority w:val="99"/>
    <w:rsid w:val="00100931"/>
  </w:style>
  <w:style w:type="character" w:customStyle="1" w:styleId="FooterChar">
    <w:name w:val="Footer Char"/>
    <w:basedOn w:val="a0"/>
    <w:link w:val="Footer"/>
    <w:uiPriority w:val="99"/>
    <w:rsid w:val="0010093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0093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0093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0093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093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00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09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0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100931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00931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100931"/>
    <w:rPr>
      <w:sz w:val="18"/>
    </w:rPr>
  </w:style>
  <w:style w:type="character" w:styleId="ad">
    <w:name w:val="footnote reference"/>
    <w:basedOn w:val="a0"/>
    <w:uiPriority w:val="99"/>
    <w:unhideWhenUsed/>
    <w:rsid w:val="0010093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00931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100931"/>
    <w:rPr>
      <w:sz w:val="20"/>
    </w:rPr>
  </w:style>
  <w:style w:type="character" w:styleId="af0">
    <w:name w:val="endnote reference"/>
    <w:basedOn w:val="a0"/>
    <w:uiPriority w:val="99"/>
    <w:semiHidden/>
    <w:unhideWhenUsed/>
    <w:rsid w:val="0010093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00931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100931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100931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100931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100931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100931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100931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100931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100931"/>
    <w:pPr>
      <w:spacing w:after="57"/>
      <w:ind w:left="2268" w:firstLine="0"/>
    </w:pPr>
  </w:style>
  <w:style w:type="paragraph" w:styleId="af1">
    <w:name w:val="TOC Heading"/>
    <w:uiPriority w:val="39"/>
    <w:unhideWhenUsed/>
    <w:rsid w:val="00100931"/>
  </w:style>
  <w:style w:type="paragraph" w:styleId="af2">
    <w:name w:val="table of figures"/>
    <w:basedOn w:val="a"/>
    <w:next w:val="a"/>
    <w:uiPriority w:val="99"/>
    <w:unhideWhenUsed/>
    <w:rsid w:val="00100931"/>
  </w:style>
  <w:style w:type="paragraph" w:customStyle="1" w:styleId="Heading3">
    <w:name w:val="Heading 3"/>
    <w:basedOn w:val="a"/>
    <w:next w:val="a"/>
    <w:link w:val="30"/>
    <w:qFormat/>
    <w:rsid w:val="00100931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table" w:styleId="af3">
    <w:name w:val="Table Grid"/>
    <w:basedOn w:val="a1"/>
    <w:uiPriority w:val="59"/>
    <w:rsid w:val="00100931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4"/>
    <w:uiPriority w:val="99"/>
    <w:rsid w:val="0010093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uiPriority w:val="99"/>
    <w:rsid w:val="00100931"/>
    <w:rPr>
      <w:rFonts w:ascii="Calibri" w:eastAsia="Times New Roman" w:hAnsi="Calibri" w:cs="Calibri"/>
    </w:rPr>
  </w:style>
  <w:style w:type="paragraph" w:customStyle="1" w:styleId="Footer">
    <w:name w:val="Footer"/>
    <w:basedOn w:val="a"/>
    <w:link w:val="af5"/>
    <w:uiPriority w:val="99"/>
    <w:unhideWhenUsed/>
    <w:rsid w:val="0010093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Footer"/>
    <w:uiPriority w:val="99"/>
    <w:rsid w:val="00100931"/>
    <w:rPr>
      <w:rFonts w:ascii="Calibri" w:eastAsia="Times New Roman" w:hAnsi="Calibri" w:cs="Calibri"/>
    </w:rPr>
  </w:style>
  <w:style w:type="paragraph" w:styleId="af6">
    <w:name w:val="List Paragraph"/>
    <w:basedOn w:val="a"/>
    <w:uiPriority w:val="1"/>
    <w:qFormat/>
    <w:rsid w:val="00100931"/>
    <w:pPr>
      <w:ind w:left="720"/>
      <w:contextualSpacing/>
    </w:pPr>
  </w:style>
  <w:style w:type="character" w:customStyle="1" w:styleId="af7">
    <w:name w:val="Текст выноски Знак"/>
    <w:basedOn w:val="a0"/>
    <w:link w:val="af8"/>
    <w:uiPriority w:val="99"/>
    <w:semiHidden/>
    <w:rsid w:val="00100931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100931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100931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0093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0093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100931"/>
    <w:rPr>
      <w:rFonts w:ascii="Times New Roman" w:eastAsia="Times New Roman" w:hAnsi="Times New Roman" w:cs="Calibri"/>
      <w:sz w:val="20"/>
      <w:szCs w:val="20"/>
    </w:rPr>
  </w:style>
  <w:style w:type="paragraph" w:styleId="afa">
    <w:name w:val="annotation text"/>
    <w:basedOn w:val="a"/>
    <w:link w:val="af9"/>
    <w:uiPriority w:val="99"/>
    <w:semiHidden/>
    <w:unhideWhenUsed/>
    <w:rsid w:val="00100931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100931"/>
    <w:rPr>
      <w:rFonts w:ascii="Times New Roman" w:eastAsia="Times New Roman" w:hAnsi="Times New Roman" w:cs="Calibri"/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100931"/>
    <w:rPr>
      <w:rFonts w:ascii="Times New Roman" w:eastAsia="Times New Roman" w:hAnsi="Times New Roman" w:cs="Calibri"/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100931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100931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009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sid w:val="00100931"/>
    <w:rPr>
      <w:sz w:val="16"/>
      <w:szCs w:val="16"/>
    </w:rPr>
  </w:style>
  <w:style w:type="character" w:styleId="afe">
    <w:name w:val="Placeholder Text"/>
    <w:basedOn w:val="a0"/>
    <w:uiPriority w:val="99"/>
    <w:semiHidden/>
    <w:rsid w:val="00100931"/>
    <w:rPr>
      <w:color w:val="808080"/>
    </w:rPr>
  </w:style>
  <w:style w:type="character" w:customStyle="1" w:styleId="30">
    <w:name w:val="Заголовок 3 Знак"/>
    <w:basedOn w:val="a0"/>
    <w:link w:val="Heading3"/>
    <w:rsid w:val="0010093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009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rsid w:val="00100931"/>
    <w:pPr>
      <w:widowControl w:val="0"/>
      <w:ind w:firstLine="0"/>
    </w:pPr>
    <w:rPr>
      <w:rFonts w:cs="Times New Roman"/>
      <w:sz w:val="26"/>
      <w:szCs w:val="26"/>
    </w:rPr>
  </w:style>
  <w:style w:type="character" w:customStyle="1" w:styleId="aff0">
    <w:name w:val="Основной текст Знак"/>
    <w:basedOn w:val="a0"/>
    <w:link w:val="aff"/>
    <w:uiPriority w:val="1"/>
    <w:rsid w:val="00100931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link w:val="Heading1Char"/>
    <w:uiPriority w:val="1"/>
    <w:qFormat/>
    <w:rsid w:val="00100931"/>
    <w:pPr>
      <w:widowControl w:val="0"/>
      <w:ind w:left="2756" w:hanging="430"/>
      <w:outlineLvl w:val="1"/>
    </w:pPr>
    <w:rPr>
      <w:rFonts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100931"/>
    <w:pPr>
      <w:widowControl w:val="0"/>
      <w:ind w:firstLine="0"/>
    </w:pPr>
    <w:rPr>
      <w:rFonts w:cs="Times New Roman"/>
      <w:sz w:val="22"/>
    </w:rPr>
  </w:style>
  <w:style w:type="character" w:customStyle="1" w:styleId="aff1">
    <w:name w:val="Цветовое выделение для Текст"/>
    <w:rsid w:val="00100931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character" w:customStyle="1" w:styleId="aff2">
    <w:name w:val="Гипертекстовая ссылка"/>
    <w:rsid w:val="00100931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ff3">
    <w:name w:val="Заголовок приложения"/>
    <w:rsid w:val="00100931"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paragraph" w:customStyle="1" w:styleId="aff4">
    <w:name w:val="Таблицы (моноширинный)"/>
    <w:rsid w:val="001009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ourier New" w:hAnsi="Courier New" w:cs="Courier New"/>
      <w:sz w:val="24"/>
      <w:szCs w:val="24"/>
      <w:lang w:eastAsia="zh-CN" w:bidi="ru-RU"/>
    </w:rPr>
  </w:style>
  <w:style w:type="paragraph" w:styleId="aff5">
    <w:name w:val="header"/>
    <w:basedOn w:val="a"/>
    <w:link w:val="13"/>
    <w:uiPriority w:val="99"/>
    <w:unhideWhenUsed/>
    <w:rsid w:val="004B6B6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5"/>
    <w:uiPriority w:val="99"/>
    <w:semiHidden/>
    <w:rsid w:val="004B6B67"/>
    <w:rPr>
      <w:rFonts w:ascii="Times New Roman" w:eastAsia="Times New Roman" w:hAnsi="Times New Roman" w:cs="Calibri"/>
      <w:sz w:val="28"/>
    </w:rPr>
  </w:style>
  <w:style w:type="paragraph" w:styleId="aff6">
    <w:name w:val="footer"/>
    <w:basedOn w:val="a"/>
    <w:link w:val="14"/>
    <w:uiPriority w:val="99"/>
    <w:unhideWhenUsed/>
    <w:rsid w:val="004B6B6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6"/>
    <w:uiPriority w:val="99"/>
    <w:semiHidden/>
    <w:rsid w:val="004B6B67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net.garant.ru/document/redirect/73967175/17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net.garant.ru/document/redirect/73967175/11" TargetMode="External"/><Relationship Id="rId17" Type="http://schemas.openxmlformats.org/officeDocument/2006/relationships/hyperlink" Target="https://internet.garant.ru/document/redirect/73967175/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net.garant.ru/document/redirect/73967175/2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f07adec3-9edc-4ba9-a947-c557adee0635"/>
    <ds:schemaRef ds:uri="380f5408-d454-4a1b-a6ac-2bc4bb997900"/>
  </ds:schemaRefs>
</ds:datastoreItem>
</file>

<file path=customXml/itemProps2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42E7C-2A77-461A-A391-618042DC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1113</Words>
  <Characters>6350</Characters>
  <Application>Microsoft Office Word</Application>
  <DocSecurity>0</DocSecurity>
  <Lines>52</Lines>
  <Paragraphs>14</Paragraphs>
  <ScaleCrop>false</ScaleCrop>
  <Company>ДИА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shovgenova</cp:lastModifiedBy>
  <cp:revision>3</cp:revision>
  <cp:lastPrinted>2026-04-06T13:14:00Z</cp:lastPrinted>
  <dcterms:created xsi:type="dcterms:W3CDTF">2026-04-06T13:16:00Z</dcterms:created>
  <dcterms:modified xsi:type="dcterms:W3CDTF">2026-04-06T13:36:00Z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