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993" w:leader="none"/>
        </w:tabs>
        <w:rPr>
          <w:b/>
        </w:rPr>
      </w:pPr>
      <w:r>
        <w:rPr>
          <w:b/>
        </w:rPr>
        <w:t xml:space="preserve">  </w:t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8500" cy="711200"/>
                <wp:effectExtent l="1905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98500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5.00pt;height:56.00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>
        <w:t xml:space="preserve"> МИНИСТЕРСТВО ФИНАНСОВ РЕСПУБЛИКИ АДЫГЕЯ</w:t>
      </w:r>
      <w:r/>
    </w:p>
    <w:p>
      <w:pPr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81"/>
        <w:rPr>
          <w:sz w:val="28"/>
        </w:rPr>
      </w:pPr>
      <w:r>
        <w:t xml:space="preserve"> П Р И К А З</w:t>
      </w:r>
      <w:r>
        <w:rPr>
          <w:sz w:val="28"/>
        </w:rPr>
        <w:t xml:space="preserve"> </w:t>
      </w:r>
      <w:r>
        <w:rPr>
          <w:sz w:val="28"/>
        </w:rPr>
      </w:r>
      <w:r>
        <w:rPr>
          <w:sz w:val="28"/>
        </w:rPr>
      </w:r>
    </w:p>
    <w:p>
      <w:r/>
      <w:r/>
    </w:p>
    <w:p>
      <w:r/>
      <w:r/>
    </w:p>
    <w:p>
      <w:pPr>
        <w:rPr>
          <w:sz w:val="22"/>
        </w:rPr>
      </w:pPr>
      <w:r>
        <w:rPr>
          <w:sz w:val="24"/>
          <w:szCs w:val="24"/>
        </w:rPr>
        <w:t xml:space="preserve">от</w:t>
      </w:r>
      <w:r>
        <w:rPr>
          <w:sz w:val="22"/>
        </w:rPr>
        <w:t xml:space="preserve">  </w:t>
      </w:r>
      <w:r>
        <w:rPr>
          <w:sz w:val="22"/>
        </w:rPr>
        <w:t xml:space="preserve">           </w:t>
      </w: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>
        <w:rPr>
          <w:sz w:val="22"/>
        </w:rPr>
        <w:t xml:space="preserve"> </w:t>
      </w:r>
      <w:r>
        <w:rPr>
          <w:sz w:val="22"/>
        </w:rPr>
        <w:t xml:space="preserve">                            </w:t>
      </w:r>
      <w:r>
        <w:rPr>
          <w:sz w:val="22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2"/>
        </w:rPr>
        <w:t xml:space="preserve">  </w:t>
      </w:r>
      <w:r>
        <w:rPr>
          <w:sz w:val="22"/>
        </w:rPr>
      </w:r>
      <w:r>
        <w:rPr>
          <w:sz w:val="22"/>
        </w:rPr>
      </w:r>
    </w:p>
    <w:p>
      <w:pPr>
        <w:jc w:val="left"/>
      </w:pPr>
      <w:r/>
      <w:r/>
    </w:p>
    <w:p>
      <w:pPr>
        <w:jc w:val="left"/>
      </w:pPr>
      <w:r/>
      <w:r/>
    </w:p>
    <w:p>
      <w:pPr>
        <w:jc w:val="center"/>
      </w:pPr>
      <w:r>
        <w:t xml:space="preserve">г.</w:t>
      </w:r>
      <w:r>
        <w:t xml:space="preserve"> </w:t>
      </w:r>
      <w:r>
        <w:t xml:space="preserve">Майкоп  </w:t>
      </w:r>
      <w:bookmarkStart w:id="0" w:name="_GoBack"/>
      <w:r/>
      <w:bookmarkEnd w:id="0"/>
      <w:r/>
      <w:r/>
    </w:p>
    <w:p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6345"/>
      </w:tblGrid>
      <w:tr>
        <w:tblPrEx/>
        <w:trPr>
          <w:trHeight w:val="341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45" w:type="dxa"/>
            <w:textDirection w:val="lrTb"/>
            <w:noWrap w:val="false"/>
          </w:tcPr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приказ Министерства финансов Республики Адыгея </w:t>
            </w:r>
            <w:r>
              <w:rPr>
                <w:bCs/>
                <w:sz w:val="28"/>
                <w:szCs w:val="28"/>
              </w:rPr>
              <w:t xml:space="preserve">от 15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января 2024 года № 4</w:t>
            </w:r>
            <w:r>
              <w:rPr>
                <w:bCs/>
                <w:sz w:val="28"/>
                <w:szCs w:val="28"/>
              </w:rPr>
              <w:t xml:space="preserve">-А «Об утверждении аналитических кодов для учета </w:t>
            </w:r>
            <w:r>
              <w:rPr>
                <w:bCs/>
                <w:sz w:val="28"/>
                <w:szCs w:val="28"/>
              </w:rPr>
              <w:t xml:space="preserve">операций с субсидиями на иные цели,</w:t>
            </w:r>
            <w:r>
              <w:rPr>
                <w:bCs/>
                <w:sz w:val="28"/>
                <w:szCs w:val="28"/>
              </w:rPr>
              <w:t xml:space="preserve"> предоставляемыми из республиканского бюджета Республики Адыгея бюджетным учреждениям Республики Адыгея и автономным учреждениям Республики Адыгея»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pStyle w:val="886"/>
        <w:ind w:firstLine="709"/>
        <w:jc w:val="center"/>
        <w:rPr>
          <w:b/>
          <w:bCs/>
          <w:highlight w:val="none"/>
        </w:rPr>
      </w:pPr>
      <w:r>
        <w:rPr>
          <w:b/>
          <w:szCs w:val="28"/>
        </w:rPr>
        <w:t xml:space="preserve">П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р</w:t>
      </w:r>
      <w:r>
        <w:rPr>
          <w:b/>
          <w:szCs w:val="28"/>
        </w:rPr>
        <w:t xml:space="preserve"> и к а </w:t>
      </w:r>
      <w:r>
        <w:rPr>
          <w:b/>
          <w:szCs w:val="28"/>
        </w:rPr>
        <w:t xml:space="preserve">з</w:t>
      </w:r>
      <w:r>
        <w:rPr>
          <w:b/>
          <w:szCs w:val="28"/>
        </w:rPr>
        <w:t xml:space="preserve"> </w:t>
      </w:r>
      <w:r>
        <w:rPr>
          <w:b/>
          <w:szCs w:val="28"/>
        </w:rPr>
        <w:t xml:space="preserve">ы</w:t>
      </w:r>
      <w:r>
        <w:rPr>
          <w:b/>
          <w:szCs w:val="28"/>
        </w:rPr>
        <w:t xml:space="preserve"> в а ю: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86"/>
        <w:ind w:firstLine="0"/>
      </w:pPr>
      <w:r>
        <w:rPr>
          <w:szCs w:val="28"/>
        </w:rPr>
      </w:r>
      <w:r>
        <w:rPr>
          <w:szCs w:val="28"/>
        </w:rPr>
      </w:r>
      <w:r/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к приказу Министерства </w:t>
      </w:r>
      <w:r>
        <w:rPr>
          <w:sz w:val="28"/>
          <w:szCs w:val="28"/>
        </w:rPr>
        <w:t xml:space="preserve">финансов Республики Адыгея от 15 января 2024 года № 4</w:t>
      </w:r>
      <w:r>
        <w:rPr>
          <w:sz w:val="28"/>
          <w:szCs w:val="28"/>
        </w:rPr>
        <w:t xml:space="preserve">-А «Об утверждении аналитических кодов для учета операций с субсидиями</w:t>
      </w:r>
      <w:r>
        <w:rPr>
          <w:sz w:val="28"/>
          <w:szCs w:val="28"/>
        </w:rPr>
        <w:t xml:space="preserve"> на иные цели</w:t>
      </w:r>
      <w:r>
        <w:rPr>
          <w:sz w:val="28"/>
          <w:szCs w:val="28"/>
        </w:rPr>
        <w:t xml:space="preserve">, предоставляемыми из республиканского бюджета Республики Адыгея бюджетным учреждениям Республики Адыгея и автономным учреждениям Республики Адыгея» следующие изменения: </w:t>
      </w:r>
      <w:r>
        <w:rPr>
          <w:sz w:val="28"/>
          <w:szCs w:val="28"/>
        </w:rPr>
        <w:tab/>
      </w:r>
      <w:r>
        <w:rPr>
          <w:rFonts w:eastAsiaTheme="minorEastAsia"/>
          <w:color w:val="7030a0"/>
          <w:sz w:val="27"/>
          <w:szCs w:val="27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ab/>
        <w:t xml:space="preserve">1) 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z w:val="28"/>
          <w:szCs w:val="28"/>
        </w:rPr>
        <w:t xml:space="preserve">троку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contextualSpacing w:val="0"/>
              <w:ind w:firstLine="0"/>
              <w:jc w:val="center"/>
              <w:rPr>
                <w:color w:val="000000" w:themeColor="text1"/>
                <w:sz w:val="28"/>
                <w:szCs w:val="28"/>
                <w14:ligatures w14:val="none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5120102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contextualSpacing w:val="0"/>
              <w:ind w:firstLine="0"/>
              <w:jc w:val="both"/>
              <w:rPr>
                <w:color w:val="000000" w:themeColor="text1"/>
                <w:sz w:val="28"/>
                <w:szCs w:val="28"/>
                <w14:ligatures w14:val="none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Капитальный ремонт зданий и сооружений учреждений, подведомственных Министерству здравоохранения Республики Адыгея, разработка проектно-сметной и технической документации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заменить</w:t>
      </w:r>
      <w:r>
        <w:rPr>
          <w:color w:val="000000" w:themeColor="text1"/>
          <w:sz w:val="28"/>
          <w:szCs w:val="28"/>
        </w:rPr>
        <w:t xml:space="preserve"> строкой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5120102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Капитальный ремонт зданий и сооружений учреждений, подведомственных Министерству здравоохранения Республики Адыгея,</w:t>
            </w:r>
            <w:r>
              <w:rPr>
                <w:color w:val="000000" w:themeColor="text1"/>
                <w:sz w:val="28"/>
                <w:szCs w:val="28"/>
              </w:rPr>
              <w:t xml:space="preserve"> разработка сметной и технической документации, проведение экспертизы достоверности определения сметной стоимости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ff0000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2) после строки</w:t>
      </w:r>
      <w:r>
        <w:rPr>
          <w:color w:val="000000" w:themeColor="text1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5120109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Проведение ремонта медицинского и прочего оборудования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 xml:space="preserve">дополнить новой строкой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5120110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  <w:t xml:space="preserve">Обеспечение разработки и использования месторождений полезных ископаемых, их ликвидации, в том числе выполнение проектных работ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 xml:space="preserve">строку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5330105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  <w:suppressLineNumbers w:val="0"/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Обеспечение оснащения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</w:t>
            </w:r>
            <w:r>
              <w:rPr>
                <w:color w:val="000000" w:themeColor="text1"/>
                <w:sz w:val="28"/>
                <w:szCs w:val="28"/>
              </w:rPr>
              <w:t xml:space="preserve"> социально опасном положении, автономными дымовыми пожарными извещателями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  <w:highlight w:val="none"/>
        </w:rPr>
        <w:t xml:space="preserve">заменить строкой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5330105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О</w:t>
            </w:r>
            <w:r>
              <w:rPr>
                <w:color w:val="000000" w:themeColor="text1"/>
                <w:sz w:val="28"/>
                <w:szCs w:val="28"/>
              </w:rPr>
              <w:t xml:space="preserve">беспечение оснащения квартир и жилых домов, не подлежащих защите системой пожарной сигнализации и (или) системой оповещения и управления эвакуацией людей при пожаре, в которых проживают многодетные семьи, семьи, находящиеся в трудной жизненной ситуации, в </w:t>
            </w:r>
            <w:r>
              <w:rPr>
                <w:color w:val="000000" w:themeColor="text1"/>
                <w:sz w:val="28"/>
                <w:szCs w:val="28"/>
              </w:rPr>
              <w:t xml:space="preserve">социально опасном положении, а также граждане пожилого возраста и инвалиды, состоящие на социальном обслуживании, автономными дымовыми пожарными извещателями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bCs/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4</w:t>
      </w:r>
      <w:r>
        <w:rPr>
          <w:color w:val="auto"/>
          <w:sz w:val="28"/>
          <w:szCs w:val="28"/>
        </w:rPr>
        <w:t xml:space="preserve">)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после строки</w:t>
      </w:r>
      <w:r>
        <w:rPr>
          <w:bCs/>
          <w:color w:val="auto"/>
          <w:sz w:val="28"/>
          <w:szCs w:val="28"/>
        </w:rPr>
      </w:r>
      <w:r>
        <w:rPr>
          <w:bCs/>
          <w:color w:val="auto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5930505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Стипендии творчески одаренным детям и молодежи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p>
      <w:pPr>
        <w:jc w:val="both"/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дополнить новой строкой</w:t>
      </w:r>
      <w:r>
        <w:rPr>
          <w:color w:val="000000" w:themeColor="text1"/>
          <w:sz w:val="28"/>
          <w:szCs w:val="28"/>
          <w14:ligatures w14:val="none"/>
        </w:rPr>
      </w:r>
      <w:r>
        <w:rPr>
          <w:color w:val="000000" w:themeColor="text1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color w:val="000000" w:themeColor="text1"/>
                <w:sz w:val="28"/>
                <w:szCs w:val="28"/>
              </w:rPr>
              <w:t xml:space="preserve">930506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Организация и проведение мероприятий воспитательной, просветительской и специальной образовательной направленности в сфере культуры и (или) участие в них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0"/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ab/>
        <w:tab/>
        <w:t xml:space="preserve">5</w:t>
      </w:r>
      <w:r>
        <w:rPr>
          <w:color w:val="auto"/>
          <w:sz w:val="28"/>
          <w:szCs w:val="28"/>
        </w:rPr>
        <w:t xml:space="preserve">)</w:t>
      </w:r>
      <w:r>
        <w:rPr>
          <w:color w:val="7030a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после строки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5Г20213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Капитальный ремонт зданий и сооружений учреждений (организаций), подведомственных Комитету Республики Адыгея по физической культуре и спо</w:t>
            </w:r>
            <w:r>
              <w:rPr>
                <w:color w:val="000000" w:themeColor="text1"/>
                <w:sz w:val="28"/>
                <w:szCs w:val="28"/>
              </w:rPr>
              <w:t xml:space="preserve">рту, разработка проектно-сметной и технической документации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357"/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357"/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  <w:highlight w:val="none"/>
        </w:rPr>
        <w:tab/>
        <w:tab/>
      </w:r>
      <w:r>
        <w:rPr>
          <w:bCs/>
          <w:color w:val="000000" w:themeColor="text1"/>
          <w:sz w:val="28"/>
          <w:szCs w:val="28"/>
          <w:highlight w:val="none"/>
        </w:rPr>
        <w:t xml:space="preserve">дополнить новой строкой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5Г2021</w:t>
            </w:r>
            <w:r>
              <w:rPr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Организация и проведение работ, возникающих при реализации мероприятий по закупке и монтажу оборудования для создания модульных спортивных сооружений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ind w:left="357"/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357"/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ab/>
        <w:t xml:space="preserve">6</w:t>
      </w:r>
      <w:r>
        <w:rPr>
          <w:color w:val="000000" w:themeColor="text1"/>
          <w:sz w:val="28"/>
          <w:szCs w:val="28"/>
        </w:rPr>
        <w:t xml:space="preserve">) </w:t>
      </w:r>
      <w:r>
        <w:rPr>
          <w:bCs/>
          <w:color w:val="000000" w:themeColor="text1"/>
          <w:sz w:val="28"/>
          <w:szCs w:val="28"/>
        </w:rPr>
        <w:t xml:space="preserve">после</w:t>
      </w:r>
      <w:r>
        <w:rPr>
          <w:bCs/>
          <w:color w:val="000000" w:themeColor="text1"/>
          <w:sz w:val="28"/>
          <w:szCs w:val="28"/>
        </w:rPr>
        <w:t xml:space="preserve"> строки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5И30310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Внедрение и сопровождение цифровой платформы «АСУР. Автоматизированная система управления решениями</w:t>
            </w:r>
            <w:r>
              <w:rPr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tabs>
          <w:tab w:val="left" w:pos="426" w:leader="none"/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д</w:t>
      </w:r>
      <w:r>
        <w:rPr>
          <w:bCs/>
          <w:color w:val="000000" w:themeColor="text1"/>
          <w:sz w:val="28"/>
          <w:szCs w:val="28"/>
        </w:rPr>
        <w:t xml:space="preserve">ополнить</w:t>
      </w:r>
      <w:r>
        <w:rPr>
          <w:bCs/>
          <w:color w:val="000000" w:themeColor="text1"/>
          <w:sz w:val="28"/>
          <w:szCs w:val="28"/>
        </w:rPr>
        <w:t xml:space="preserve"> новой строкой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5И30311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Внедрение, развитие и сопровождение технологий искусственного интеллекта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tabs>
          <w:tab w:val="left" w:pos="709" w:leader="none"/>
        </w:tabs>
        <w:rPr>
          <w:color w:val="auto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  <w:highlight w:val="none"/>
        </w:rPr>
        <w:tab/>
        <w:t xml:space="preserve">7</w:t>
      </w:r>
      <w:r>
        <w:rPr>
          <w:color w:val="auto"/>
          <w:sz w:val="28"/>
          <w:szCs w:val="28"/>
        </w:rPr>
        <w:t xml:space="preserve">) после строки</w:t>
      </w:r>
      <w:r>
        <w:rPr>
          <w:color w:val="auto"/>
          <w:sz w:val="28"/>
          <w:szCs w:val="28"/>
          <w14:ligatures w14:val="none"/>
        </w:rPr>
      </w:r>
      <w:r>
        <w:rPr>
          <w:color w:val="auto"/>
          <w:sz w:val="28"/>
          <w:szCs w:val="28"/>
          <w14:ligatures w14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5ЛИ8Д04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Ремонт и капитальный ремонт автомобильных дорог общего пользования и искусственных дорожных сооружений на них в рамках регионального проекта «Региональная и местная дорожная сеть»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ab/>
      </w:r>
      <w:r>
        <w:rPr>
          <w:color w:val="000000" w:themeColor="text1"/>
          <w:sz w:val="28"/>
          <w:szCs w:val="28"/>
        </w:rPr>
        <w:t xml:space="preserve">дополнить новой строкой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5Н20102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Укрепление материально – технической базы Комитета Республики Адыгея по делам молодежи и </w:t>
            </w:r>
            <w:r>
              <w:rPr>
                <w:color w:val="000000" w:themeColor="text1"/>
                <w:sz w:val="28"/>
                <w:szCs w:val="28"/>
              </w:rPr>
              <w:t xml:space="preserve">подведомственных </w:t>
            </w:r>
            <w:r>
              <w:rPr>
                <w:color w:val="000000" w:themeColor="text1"/>
                <w:sz w:val="28"/>
                <w:szCs w:val="28"/>
              </w:rPr>
              <w:t xml:space="preserve">государственных учреждений Республики Адыгея</w:t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tabs>
          <w:tab w:val="left" w:pos="426" w:leader="none"/>
          <w:tab w:val="left" w:pos="709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both"/>
        <w:tabs>
          <w:tab w:val="left" w:pos="426" w:leader="none"/>
          <w:tab w:val="left" w:pos="709" w:leader="none"/>
          <w:tab w:val="left" w:pos="850" w:leader="none"/>
        </w:tabs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ab/>
        <w:t xml:space="preserve">   </w:t>
      </w:r>
      <w:r>
        <w:rPr>
          <w:color w:val="auto"/>
          <w:sz w:val="28"/>
          <w:szCs w:val="28"/>
        </w:rPr>
        <w:t xml:space="preserve"> 8</w:t>
      </w:r>
      <w:r>
        <w:rPr>
          <w:color w:val="auto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 xml:space="preserve">после строки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9Д0720Д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Строительство автомобильной дороги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Обход города Майкопа в Республике Адыгея (3-я очередь, 2 этап)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дополнить новой строкой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371"/>
      </w:tblGrid>
      <w:tr>
        <w:tblPrEx/>
        <w:trPr>
          <w:trHeight w:val="5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9Д0720Ж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1" w:type="dxa"/>
            <w:textDirection w:val="lrTb"/>
            <w:noWrap w:val="false"/>
          </w:tcPr>
          <w:p>
            <w:pPr>
              <w:jc w:val="both"/>
              <w:rPr>
                <w:bCs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Строительство автомобильной дороги Гузерипль - плато Лаго-Наки на км 8+550 - км 27+800 в Майкопском районе Республики Адыгея (3 очередь) (2 пусковой комплекс)</w:t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bCs/>
                <w:color w:val="000000" w:themeColor="text1"/>
                <w:sz w:val="28"/>
                <w:szCs w:val="28"/>
                <w14:ligatures w14:val="none"/>
              </w:rPr>
            </w:r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–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Министр финансов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В.Н.Орлов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1134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13650219"/>
      <w:docPartObj>
        <w:docPartGallery w:val="Page Numbers (Top of Page)"/>
        <w:docPartUnique w:val="true"/>
      </w:docPartObj>
      <w:rPr/>
    </w:sdtPr>
    <w:sdtContent>
      <w:p>
        <w:pPr>
          <w:pStyle w:val="895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right"/>
      <w:rPr>
        <w:sz w:val="24"/>
        <w:szCs w:val="24"/>
      </w:rPr>
    </w:pPr>
    <w:r>
      <w:rPr>
        <w:sz w:val="24"/>
        <w:szCs w:val="24"/>
      </w:rPr>
      <w:t xml:space="preserve">Проект</w:t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color w:val="8064a2" w:themeColor="accent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1"/>
      <w:numFmt w:val="decimal"/>
      <w:isLgl w:val="false"/>
      <w:suff w:val="tab"/>
      <w:lvlText w:val="%1)"/>
      <w:lvlJc w:val="left"/>
      <w:pPr>
        <w:ind w:left="1070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2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10"/>
  </w:num>
  <w:num w:numId="12">
    <w:abstractNumId w:val="1"/>
  </w:num>
  <w:num w:numId="13">
    <w:abstractNumId w:val="1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0"/>
    <w:next w:val="880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2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0"/>
    <w:next w:val="880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2"/>
    <w:link w:val="709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82"/>
    <w:link w:val="881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2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2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2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2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0"/>
    <w:next w:val="880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2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0"/>
    <w:next w:val="880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2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No Spacing"/>
    <w:uiPriority w:val="1"/>
    <w:qFormat/>
    <w:pPr>
      <w:spacing w:before="0" w:after="0" w:line="240" w:lineRule="auto"/>
    </w:pPr>
  </w:style>
  <w:style w:type="paragraph" w:styleId="725">
    <w:name w:val="Title"/>
    <w:basedOn w:val="880"/>
    <w:next w:val="880"/>
    <w:link w:val="72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6">
    <w:name w:val="Title Char"/>
    <w:basedOn w:val="882"/>
    <w:link w:val="725"/>
    <w:uiPriority w:val="10"/>
    <w:rPr>
      <w:sz w:val="48"/>
      <w:szCs w:val="48"/>
    </w:rPr>
  </w:style>
  <w:style w:type="paragraph" w:styleId="727">
    <w:name w:val="Subtitle"/>
    <w:basedOn w:val="880"/>
    <w:next w:val="880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2"/>
    <w:link w:val="727"/>
    <w:uiPriority w:val="11"/>
    <w:rPr>
      <w:sz w:val="24"/>
      <w:szCs w:val="24"/>
    </w:rPr>
  </w:style>
  <w:style w:type="paragraph" w:styleId="729">
    <w:name w:val="Quote"/>
    <w:basedOn w:val="880"/>
    <w:next w:val="880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0"/>
    <w:next w:val="880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character" w:styleId="733">
    <w:name w:val="Header Char"/>
    <w:basedOn w:val="882"/>
    <w:link w:val="895"/>
    <w:uiPriority w:val="99"/>
  </w:style>
  <w:style w:type="character" w:styleId="734">
    <w:name w:val="Footer Char"/>
    <w:basedOn w:val="882"/>
    <w:link w:val="897"/>
    <w:uiPriority w:val="99"/>
  </w:style>
  <w:style w:type="paragraph" w:styleId="735">
    <w:name w:val="Caption"/>
    <w:basedOn w:val="880"/>
    <w:next w:val="880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>
    <w:name w:val="Caption Char"/>
    <w:basedOn w:val="735"/>
    <w:link w:val="897"/>
    <w:uiPriority w:val="99"/>
  </w:style>
  <w:style w:type="table" w:styleId="737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2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2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1">
    <w:name w:val="Heading 3"/>
    <w:basedOn w:val="880"/>
    <w:next w:val="880"/>
    <w:link w:val="885"/>
    <w:qFormat/>
    <w:pPr>
      <w:jc w:val="center"/>
      <w:keepNext/>
      <w:outlineLvl w:val="2"/>
    </w:pPr>
    <w:rPr>
      <w:b/>
      <w:sz w:val="52"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character" w:styleId="885" w:customStyle="1">
    <w:name w:val="Заголовок 3 Знак"/>
    <w:basedOn w:val="882"/>
    <w:link w:val="881"/>
    <w:rPr>
      <w:rFonts w:ascii="Times New Roman" w:hAnsi="Times New Roman" w:eastAsia="Times New Roman" w:cs="Times New Roman"/>
      <w:b/>
      <w:sz w:val="52"/>
      <w:szCs w:val="20"/>
      <w:lang w:eastAsia="ru-RU"/>
    </w:rPr>
  </w:style>
  <w:style w:type="paragraph" w:styleId="886">
    <w:name w:val="Body Text Indent"/>
    <w:basedOn w:val="880"/>
    <w:link w:val="887"/>
    <w:semiHidden/>
    <w:pPr>
      <w:ind w:firstLine="567"/>
      <w:jc w:val="both"/>
    </w:pPr>
    <w:rPr>
      <w:sz w:val="28"/>
    </w:rPr>
  </w:style>
  <w:style w:type="character" w:styleId="887" w:customStyle="1">
    <w:name w:val="Основной текст с отступом Знак"/>
    <w:basedOn w:val="882"/>
    <w:link w:val="886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8" w:customStyle="1">
    <w:name w:val="Прижатый влево"/>
    <w:basedOn w:val="880"/>
    <w:next w:val="880"/>
    <w:uiPriority w:val="99"/>
    <w:rPr>
      <w:rFonts w:ascii="Arial" w:hAnsi="Arial" w:cs="Arial"/>
      <w:sz w:val="24"/>
      <w:szCs w:val="24"/>
    </w:rPr>
  </w:style>
  <w:style w:type="paragraph" w:styleId="889" w:customStyle="1">
    <w:name w:val="Нормальный (таблица)"/>
    <w:basedOn w:val="880"/>
    <w:next w:val="880"/>
    <w:uiPriority w:val="99"/>
    <w:pPr>
      <w:jc w:val="both"/>
      <w:widowControl w:val="off"/>
    </w:pPr>
    <w:rPr>
      <w:rFonts w:ascii="Arial" w:hAnsi="Arial" w:cs="Arial" w:eastAsiaTheme="minorEastAsia"/>
      <w:sz w:val="24"/>
      <w:szCs w:val="24"/>
    </w:rPr>
  </w:style>
  <w:style w:type="table" w:styleId="890">
    <w:name w:val="Table Grid"/>
    <w:basedOn w:val="88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1">
    <w:name w:val="Balloon Text"/>
    <w:basedOn w:val="880"/>
    <w:link w:val="892"/>
    <w:uiPriority w:val="99"/>
    <w:semiHidden/>
    <w:unhideWhenUsed/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882"/>
    <w:link w:val="8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3">
    <w:name w:val="List Paragraph"/>
    <w:basedOn w:val="880"/>
    <w:uiPriority w:val="34"/>
    <w:qFormat/>
    <w:pPr>
      <w:contextualSpacing/>
      <w:ind w:left="720"/>
    </w:pPr>
  </w:style>
  <w:style w:type="character" w:styleId="894" w:customStyle="1">
    <w:name w:val="Гипертекстовая ссылка"/>
    <w:basedOn w:val="882"/>
    <w:uiPriority w:val="99"/>
    <w:rPr>
      <w:color w:val="106bbe"/>
    </w:rPr>
  </w:style>
  <w:style w:type="paragraph" w:styleId="895">
    <w:name w:val="Header"/>
    <w:basedOn w:val="880"/>
    <w:link w:val="8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6" w:customStyle="1">
    <w:name w:val="Верхний колонтитул Знак"/>
    <w:basedOn w:val="882"/>
    <w:link w:val="89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7">
    <w:name w:val="Footer"/>
    <w:basedOn w:val="880"/>
    <w:link w:val="89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8" w:customStyle="1">
    <w:name w:val="Нижний колонтитул Знак"/>
    <w:basedOn w:val="882"/>
    <w:link w:val="89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9">
    <w:name w:val="Emphasis"/>
    <w:basedOn w:val="882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29911-9546-4C77-8333-373794DF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borokova</cp:lastModifiedBy>
  <cp:revision>16</cp:revision>
  <dcterms:created xsi:type="dcterms:W3CDTF">2026-01-19T08:51:00Z</dcterms:created>
  <dcterms:modified xsi:type="dcterms:W3CDTF">2026-04-17T11:51:35Z</dcterms:modified>
</cp:coreProperties>
</file>