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о е к 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АДЫГЕЯ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годовому отчету об исполнении республиканского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Республики Адыгея за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tooltip="consultantplus://offline/ref=29A0EEC7D4B495F3BA7673EFAC67BF7E16877B5B0DD70D5934C99DC702001AB600635F05AFFCCF034E87817ALBP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31.3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Республики Адыгея «О бюджетном процессе в Республике Адыгея»: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годовому отчету об исполнении республиканского бюджета Республики Адыгея за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 (далее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публичные слушания, </w:t>
      </w:r>
      <w:r>
        <w:rPr>
          <w:rFonts w:ascii="Times New Roman" w:hAnsi="Times New Roman" w:cs="Times New Roman"/>
          <w:sz w:val="28"/>
          <w:szCs w:val="28"/>
        </w:rPr>
        <w:t xml:space="preserve">годовой отчет) 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года в 11.00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город Майкоп, улица Жуковского, 22,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Координационный центр Главы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докладчиком на публичных слушаниях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исполнени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Адыгея </w:t>
      </w:r>
      <w:r>
        <w:rPr>
          <w:rFonts w:ascii="Times New Roman" w:hAnsi="Times New Roman" w:cs="Times New Roman"/>
          <w:sz w:val="28"/>
          <w:szCs w:val="28"/>
        </w:rPr>
        <w:t xml:space="preserve">Заместител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Кабинета Министров Республики Адыгея – Министр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В.Н. Орлова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Министерству финансов Республики Адыгея: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обеспечить регистрацию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 xml:space="preserve">участников публичных слушаний;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опубликовать годовой отчет и информационное сообщение о дате, месте и времени проведения публичных слушаний по годовому отчету в республиканской газете «Советская Адыгея»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направить копию протокола публичных слушаний для сведения в Государственный Совет – </w:t>
      </w:r>
      <w:r>
        <w:rPr>
          <w:rFonts w:ascii="Times New Roman" w:hAnsi="Times New Roman" w:cs="Times New Roman"/>
          <w:sz w:val="28"/>
          <w:szCs w:val="28"/>
        </w:rPr>
        <w:t xml:space="preserve">Хас</w:t>
      </w:r>
      <w:r>
        <w:rPr>
          <w:rFonts w:ascii="Times New Roman" w:hAnsi="Times New Roman" w:cs="Times New Roman"/>
          <w:sz w:val="28"/>
          <w:szCs w:val="28"/>
        </w:rPr>
        <w:t xml:space="preserve">э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Администрации Главы Республики Адыгея и Кабинета Министров Республики Адыгея: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осуществить техническое обеспечение подготовки и проведения публичных слушаний;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Интернет-</w:t>
      </w:r>
      <w:r>
        <w:rPr>
          <w:rFonts w:ascii="Times New Roman" w:hAnsi="Times New Roman" w:cs="Times New Roman"/>
          <w:sz w:val="28"/>
          <w:szCs w:val="28"/>
        </w:rPr>
        <w:t xml:space="preserve">сайте исполнительных органов Республики Адыгея (www.adygheya.ru) в информационно-телекоммуникационной сети «Интернет» годовой отчет и информационное сообщение о дате, месте и времени проведения публичных слушаний по годовому отчету.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</w:t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 xml:space="preserve">Керашев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5" w:right="991" w:bottom="1440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4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200" w:line="276" w:lineRule="auto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>
    <w:name w:val="Balloon Text"/>
    <w:basedOn w:val="833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29A0EEC7D4B495F3BA7673EFAC67BF7E16877B5B0DD70D5934C99DC702001AB600635F05AFFCCF034E87817ALB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Udychak</dc:creator>
  <cp:keywords/>
  <dc:description/>
  <cp:lastModifiedBy>potokova</cp:lastModifiedBy>
  <cp:revision>6</cp:revision>
  <dcterms:created xsi:type="dcterms:W3CDTF">2024-04-03T08:29:00Z</dcterms:created>
  <dcterms:modified xsi:type="dcterms:W3CDTF">2026-04-15T13:43:43Z</dcterms:modified>
</cp:coreProperties>
</file>