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B5" w:rsidRDefault="001758B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1758B5">
        <w:rPr>
          <w:b/>
          <w:color w:val="000000" w:themeColor="text1"/>
          <w:sz w:val="28"/>
          <w:szCs w:val="28"/>
        </w:rPr>
        <w:pict>
          <v:shape id="_x0000_i0" o:spid="_x0000_i1025" type="#_x0000_t75" style="width:54.75pt;height:55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1758B5" w:rsidRDefault="00820A2D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МИНИСТЕРСТВО ФИНАНСОВ РЕСПУБЛИКИ АДЫГЕЯ</w:t>
      </w:r>
    </w:p>
    <w:p w:rsidR="001758B5" w:rsidRDefault="001758B5">
      <w:pPr>
        <w:jc w:val="center"/>
        <w:rPr>
          <w:color w:val="000000" w:themeColor="text1"/>
          <w:sz w:val="28"/>
          <w:szCs w:val="28"/>
        </w:rPr>
      </w:pPr>
    </w:p>
    <w:p w:rsidR="001758B5" w:rsidRDefault="00820A2D">
      <w:pPr>
        <w:pStyle w:val="Heading3"/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</w:p>
    <w:p w:rsidR="001758B5" w:rsidRDefault="001758B5">
      <w:pPr>
        <w:jc w:val="center"/>
        <w:rPr>
          <w:b/>
          <w:color w:val="000000" w:themeColor="text1"/>
          <w:sz w:val="28"/>
          <w:szCs w:val="28"/>
        </w:rPr>
      </w:pPr>
    </w:p>
    <w:p w:rsidR="001758B5" w:rsidRDefault="00820A2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от  </w:t>
      </w:r>
      <w:r w:rsidRPr="00820A2D">
        <w:rPr>
          <w:color w:val="000000" w:themeColor="text1"/>
          <w:sz w:val="28"/>
          <w:szCs w:val="28"/>
          <w:u w:val="single"/>
        </w:rPr>
        <w:t>08.05.2026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№ </w:t>
      </w:r>
      <w:r w:rsidRPr="00820A2D">
        <w:rPr>
          <w:color w:val="000000" w:themeColor="text1"/>
          <w:sz w:val="28"/>
          <w:szCs w:val="28"/>
          <w:u w:val="single"/>
        </w:rPr>
        <w:t>61-А</w:t>
      </w:r>
    </w:p>
    <w:p w:rsidR="001758B5" w:rsidRDefault="00820A2D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г. Майкоп</w:t>
      </w:r>
    </w:p>
    <w:p w:rsidR="001758B5" w:rsidRDefault="001758B5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982"/>
        <w:gridCol w:w="4197"/>
      </w:tblGrid>
      <w:tr w:rsidR="001758B5">
        <w:trPr>
          <w:trHeight w:val="1990"/>
        </w:trPr>
        <w:tc>
          <w:tcPr>
            <w:tcW w:w="4982" w:type="dxa"/>
          </w:tcPr>
          <w:p w:rsidR="001758B5" w:rsidRDefault="00820A2D">
            <w:pPr>
              <w:pStyle w:val="Heading1"/>
              <w:spacing w:before="0" w:line="276" w:lineRule="auto"/>
              <w:jc w:val="both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color w:val="000000" w:themeColor="text1"/>
              </w:rPr>
              <w:t>О внесении изменений в приказ Министерства финансов Республики Адыгея от 29 мая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 2025 года № 51-А «Об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4197" w:type="dxa"/>
          </w:tcPr>
          <w:p w:rsidR="001758B5" w:rsidRDefault="001758B5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758B5" w:rsidRDefault="001758B5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1758B5" w:rsidRDefault="00820A2D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 соответствии   с   Федеральным   законом  от</w:t>
      </w:r>
      <w:r>
        <w:rPr>
          <w:color w:val="000000" w:themeColor="text1"/>
          <w:sz w:val="28"/>
          <w:szCs w:val="28"/>
        </w:rPr>
        <w:t xml:space="preserve">  5  апреля  2013  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1758B5" w:rsidRDefault="001758B5">
      <w:pPr>
        <w:tabs>
          <w:tab w:val="left" w:pos="709"/>
        </w:tabs>
        <w:jc w:val="both"/>
        <w:rPr>
          <w:bCs/>
          <w:color w:val="000000" w:themeColor="text1"/>
          <w:sz w:val="28"/>
          <w:szCs w:val="28"/>
        </w:rPr>
      </w:pPr>
    </w:p>
    <w:p w:rsidR="001758B5" w:rsidRDefault="00820A2D">
      <w:pPr>
        <w:ind w:firstLine="709"/>
        <w:jc w:val="center"/>
        <w:rPr>
          <w:b/>
          <w:color w:val="000000" w:themeColor="text1"/>
          <w:sz w:val="28"/>
          <w:szCs w:val="28"/>
        </w:rPr>
      </w:pPr>
      <w:proofErr w:type="spellStart"/>
      <w:proofErr w:type="gramStart"/>
      <w:r>
        <w:rPr>
          <w:b/>
          <w:color w:val="000000" w:themeColor="text1"/>
          <w:sz w:val="28"/>
          <w:szCs w:val="28"/>
        </w:rPr>
        <w:t>п</w:t>
      </w:r>
      <w:proofErr w:type="spellEnd"/>
      <w:proofErr w:type="gram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р</w:t>
      </w:r>
      <w:proofErr w:type="spellEnd"/>
      <w:r>
        <w:rPr>
          <w:b/>
          <w:color w:val="000000" w:themeColor="text1"/>
          <w:sz w:val="28"/>
          <w:szCs w:val="28"/>
        </w:rPr>
        <w:t xml:space="preserve"> и к а </w:t>
      </w:r>
      <w:proofErr w:type="spellStart"/>
      <w:r>
        <w:rPr>
          <w:b/>
          <w:color w:val="000000" w:themeColor="text1"/>
          <w:sz w:val="28"/>
          <w:szCs w:val="28"/>
        </w:rPr>
        <w:t>з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ы</w:t>
      </w:r>
      <w:proofErr w:type="spellEnd"/>
      <w:r>
        <w:rPr>
          <w:b/>
          <w:color w:val="000000" w:themeColor="text1"/>
          <w:sz w:val="28"/>
          <w:szCs w:val="28"/>
        </w:rPr>
        <w:t xml:space="preserve"> в а </w:t>
      </w:r>
      <w:proofErr w:type="spellStart"/>
      <w:r>
        <w:rPr>
          <w:b/>
          <w:color w:val="000000" w:themeColor="text1"/>
          <w:sz w:val="28"/>
          <w:szCs w:val="28"/>
        </w:rPr>
        <w:t>ю</w:t>
      </w:r>
      <w:proofErr w:type="spellEnd"/>
      <w:r>
        <w:rPr>
          <w:b/>
          <w:color w:val="000000" w:themeColor="text1"/>
          <w:sz w:val="28"/>
          <w:szCs w:val="28"/>
        </w:rPr>
        <w:t>:</w:t>
      </w:r>
    </w:p>
    <w:p w:rsidR="001758B5" w:rsidRDefault="001758B5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1758B5" w:rsidRDefault="00820A2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в раздел </w:t>
      </w:r>
      <w:proofErr w:type="spellStart"/>
      <w:r>
        <w:rPr>
          <w:color w:val="000000" w:themeColor="text1"/>
          <w:sz w:val="28"/>
          <w:szCs w:val="28"/>
        </w:rPr>
        <w:t>I</w:t>
      </w:r>
      <w:proofErr w:type="spellEnd"/>
      <w:r>
        <w:rPr>
          <w:color w:val="000000" w:themeColor="text1"/>
          <w:sz w:val="28"/>
          <w:szCs w:val="28"/>
        </w:rPr>
        <w:t xml:space="preserve"> Приложения № 1 </w:t>
      </w:r>
      <w:proofErr w:type="gramStart"/>
      <w:r>
        <w:rPr>
          <w:color w:val="000000" w:themeColor="text1"/>
          <w:sz w:val="28"/>
          <w:szCs w:val="28"/>
        </w:rPr>
        <w:t>к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hyperlink r:id="rId9" w:tooltip="consultantplus://offline/ref=5DA0BF3F1CDFE10BD2A0DFFB547196F77EEDD82EE70F43B5AA48426B7B0A0963164A662184E82EA007621A95447B88E3W1v4L" w:history="1">
        <w:r>
          <w:rPr>
            <w:color w:val="000000" w:themeColor="text1"/>
            <w:sz w:val="28"/>
            <w:szCs w:val="28"/>
          </w:rPr>
          <w:t>приказ</w:t>
        </w:r>
      </w:hyperlink>
      <w:r>
        <w:rPr>
          <w:color w:val="000000" w:themeColor="text1"/>
          <w:sz w:val="28"/>
          <w:szCs w:val="28"/>
        </w:rPr>
        <w:t xml:space="preserve">у Министерства  финансов  Республики   Адыгея  от 29 мая 2025 года № 51-А «Об </w:t>
      </w:r>
      <w:proofErr w:type="gramStart"/>
      <w:r>
        <w:rPr>
          <w:color w:val="000000" w:themeColor="text1"/>
          <w:sz w:val="28"/>
          <w:szCs w:val="28"/>
        </w:rPr>
        <w:t>утверждении</w:t>
      </w:r>
      <w:proofErr w:type="gramEnd"/>
      <w:r>
        <w:rPr>
          <w:color w:val="000000" w:themeColor="text1"/>
          <w:sz w:val="28"/>
          <w:szCs w:val="28"/>
        </w:rPr>
        <w:t xml:space="preserve"> нормативных затрат на обеспечение функций Министерства финансов Республики Адыгея и государственного казенного учреждения Республики Адыг</w:t>
      </w:r>
      <w:r>
        <w:rPr>
          <w:color w:val="000000" w:themeColor="text1"/>
          <w:sz w:val="28"/>
          <w:szCs w:val="28"/>
        </w:rPr>
        <w:t>ея «Централизованная бухгалтерия» следующие изменения:</w:t>
      </w:r>
    </w:p>
    <w:p w:rsidR="001758B5" w:rsidRDefault="00820A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Строку 2 Нормативов количества и цены услуг на техническое обслуживание и </w:t>
      </w:r>
      <w:proofErr w:type="spellStart"/>
      <w:r>
        <w:rPr>
          <w:color w:val="000000" w:themeColor="text1"/>
          <w:sz w:val="28"/>
          <w:szCs w:val="28"/>
        </w:rPr>
        <w:t>регламентно-профилактический</w:t>
      </w:r>
      <w:proofErr w:type="spellEnd"/>
      <w:r>
        <w:rPr>
          <w:color w:val="000000" w:themeColor="text1"/>
          <w:sz w:val="28"/>
          <w:szCs w:val="28"/>
        </w:rPr>
        <w:t xml:space="preserve"> ремонт систем кондиционирования и вентиляции изложить в следующей редакции:</w:t>
      </w:r>
    </w:p>
    <w:p w:rsidR="001758B5" w:rsidRDefault="00820A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f8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478"/>
        <w:gridCol w:w="1848"/>
        <w:gridCol w:w="2453"/>
        <w:gridCol w:w="2526"/>
        <w:gridCol w:w="1796"/>
      </w:tblGrid>
      <w:tr w:rsidR="001758B5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Количество установок кондиционирования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и элементов систем вентиляции, шт.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Цена технического обслуживания 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регламентно-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профилактического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ремонта в расчете на 1 установку кондиционирования и элементов вентиляции в год, руб.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Наименование должнос</w:t>
            </w:r>
            <w:r>
              <w:rPr>
                <w:color w:val="000000" w:themeColor="text1"/>
                <w:sz w:val="28"/>
                <w:szCs w:val="28"/>
              </w:rPr>
              <w:t>ти</w:t>
            </w:r>
          </w:p>
        </w:tc>
      </w:tr>
      <w:tr w:rsidR="001758B5">
        <w:tc>
          <w:tcPr>
            <w:tcW w:w="93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</w:tr>
      <w:tr w:rsidR="001758B5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Сплит-система модели 18-30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19099,99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Все категории должностей</w:t>
            </w:r>
          </w:p>
        </w:tc>
      </w:tr>
    </w:tbl>
    <w:p w:rsidR="001758B5" w:rsidRDefault="00820A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»;</w:t>
      </w:r>
    </w:p>
    <w:p w:rsidR="001758B5" w:rsidRDefault="00820A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Строку 3 Нормативов количества и цены простых (неисключительных) лицензий на использование программного обеспечения по защите информации для Министерства финансов Республики Адыгея изложить в следующей редакции:</w:t>
      </w:r>
    </w:p>
    <w:p w:rsidR="001758B5" w:rsidRDefault="00820A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f8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409"/>
        <w:gridCol w:w="1812"/>
        <w:gridCol w:w="2533"/>
        <w:gridCol w:w="2495"/>
        <w:gridCol w:w="1852"/>
      </w:tblGrid>
      <w:tr w:rsidR="001758B5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приобретаемых простых (неисключительных) лицензий на использование программного обеспечения по защите информации и (или) установочных комплектов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Цена единицы простой (неисключительной) лицензии использование программного обеспечения по защите ин</w:t>
            </w:r>
            <w:r>
              <w:rPr>
                <w:color w:val="000000" w:themeColor="text1"/>
                <w:sz w:val="28"/>
                <w:szCs w:val="28"/>
              </w:rPr>
              <w:t>формации и (или) установочных комплектов, руб.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должностей</w:t>
            </w:r>
          </w:p>
        </w:tc>
      </w:tr>
      <w:tr w:rsidR="001758B5">
        <w:tc>
          <w:tcPr>
            <w:tcW w:w="93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1758B5"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Право на использование программного комплекса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VipNet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Client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лицензия (штука) на рабочую станцию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14850,00</w:t>
            </w:r>
          </w:p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 1 лицензию (штуку)</w:t>
            </w:r>
          </w:p>
        </w:tc>
        <w:tc>
          <w:tcPr>
            <w:tcW w:w="3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Все категории должностей</w:t>
            </w:r>
          </w:p>
        </w:tc>
      </w:tr>
      <w:tr w:rsidR="00175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8B5" w:rsidRDefault="001758B5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Установочный диск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штука на версию программного обеспечения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1065,33</w:t>
            </w:r>
          </w:p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 1 штуку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8B5" w:rsidRDefault="001758B5"/>
        </w:tc>
      </w:tr>
      <w:tr w:rsidR="00175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8B5" w:rsidRDefault="001758B5"/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Сертификат активации сервиса  технической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поддержки программного комплекса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VipNet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Client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 штука на рабочую станцию</w:t>
            </w:r>
          </w:p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 1 год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6037,33</w:t>
            </w:r>
          </w:p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 1 штуку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8B5" w:rsidRDefault="001758B5"/>
        </w:tc>
      </w:tr>
    </w:tbl>
    <w:p w:rsidR="001758B5" w:rsidRDefault="00820A2D">
      <w:pPr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».</w:t>
      </w:r>
    </w:p>
    <w:p w:rsidR="001758B5" w:rsidRDefault="00820A2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Внести в раздел </w:t>
      </w:r>
      <w:proofErr w:type="spellStart"/>
      <w:r>
        <w:rPr>
          <w:color w:val="000000" w:themeColor="text1"/>
          <w:sz w:val="28"/>
          <w:szCs w:val="28"/>
        </w:rPr>
        <w:t>II</w:t>
      </w:r>
      <w:proofErr w:type="spellEnd"/>
      <w:r>
        <w:rPr>
          <w:color w:val="000000" w:themeColor="text1"/>
          <w:sz w:val="28"/>
          <w:szCs w:val="28"/>
        </w:rPr>
        <w:t xml:space="preserve"> Приложения № 1 </w:t>
      </w:r>
      <w:proofErr w:type="gramStart"/>
      <w:r>
        <w:rPr>
          <w:color w:val="000000" w:themeColor="text1"/>
          <w:sz w:val="28"/>
          <w:szCs w:val="28"/>
        </w:rPr>
        <w:t>к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hyperlink r:id="rId10" w:tooltip="consultantplus://offline/ref=5DA0BF3F1CDFE10BD2A0DFFB547196F77EEDD82EE70F43B5AA48426B7B0A0963164A662184E82EA007621A95447B88E3W1v4L" w:history="1">
        <w:r>
          <w:rPr>
            <w:color w:val="000000" w:themeColor="text1"/>
            <w:sz w:val="28"/>
            <w:szCs w:val="28"/>
          </w:rPr>
          <w:t>приказ</w:t>
        </w:r>
      </w:hyperlink>
      <w:r>
        <w:rPr>
          <w:color w:val="000000" w:themeColor="text1"/>
          <w:sz w:val="28"/>
          <w:szCs w:val="28"/>
        </w:rPr>
        <w:t>у Министерства  финансов  Республики   Адыгея  от 29 мая 2025 года № 51-А «Об утверждении нормативных затрат на обеспечение функций Министерства финансов Республики Адыгея и государс</w:t>
      </w:r>
      <w:r>
        <w:rPr>
          <w:color w:val="000000" w:themeColor="text1"/>
          <w:sz w:val="28"/>
          <w:szCs w:val="28"/>
        </w:rPr>
        <w:t>твенного казенного учреждения Республики Адыгея «Централизованная бухгалтерия» следующие изменения:</w:t>
      </w:r>
    </w:p>
    <w:p w:rsidR="001758B5" w:rsidRDefault="00820A2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>
        <w:rPr>
          <w:color w:val="000000" w:themeColor="text1"/>
          <w:sz w:val="28"/>
          <w:szCs w:val="28"/>
        </w:rPr>
        <w:t>Нормативы количества и цены прочих услуг, работ для Министерства финансов Республики Адыгея дополнить строкой 34 следующего содержания:</w:t>
      </w:r>
    </w:p>
    <w:p w:rsidR="001758B5" w:rsidRDefault="00820A2D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f8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36"/>
        <w:gridCol w:w="3212"/>
        <w:gridCol w:w="1500"/>
        <w:gridCol w:w="2092"/>
        <w:gridCol w:w="1761"/>
      </w:tblGrid>
      <w:tr w:rsidR="001758B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Цена за 1 единицу, руб.</w:t>
            </w:r>
          </w:p>
        </w:tc>
      </w:tr>
      <w:tr w:rsidR="001758B5">
        <w:tc>
          <w:tcPr>
            <w:tcW w:w="93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1758B5">
        <w:trPr>
          <w:trHeight w:val="322"/>
        </w:trPr>
        <w:tc>
          <w:tcPr>
            <w:tcW w:w="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3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Изготовление папки</w:t>
            </w:r>
          </w:p>
        </w:tc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штука</w:t>
            </w:r>
          </w:p>
        </w:tc>
        <w:tc>
          <w:tcPr>
            <w:tcW w:w="2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 в год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286,55</w:t>
            </w:r>
          </w:p>
        </w:tc>
      </w:tr>
    </w:tbl>
    <w:p w:rsidR="001758B5" w:rsidRDefault="00820A2D">
      <w:pPr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»;</w:t>
      </w:r>
    </w:p>
    <w:p w:rsidR="001758B5" w:rsidRDefault="00820A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Строку 15 Нормативов количества и цены прочих товаров для Министерства финансов Республики Адыгея изложить в следующей редакции:</w:t>
      </w:r>
    </w:p>
    <w:p w:rsidR="001758B5" w:rsidRDefault="00820A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f8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43"/>
        <w:gridCol w:w="2173"/>
        <w:gridCol w:w="2401"/>
        <w:gridCol w:w="2209"/>
        <w:gridCol w:w="1775"/>
      </w:tblGrid>
      <w:tr w:rsidR="001758B5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Цена за единицу, руб.</w:t>
            </w:r>
          </w:p>
        </w:tc>
      </w:tr>
      <w:tr w:rsidR="001758B5">
        <w:tc>
          <w:tcPr>
            <w:tcW w:w="93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1758B5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Конверт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маркированный с литерой «А» </w:t>
            </w:r>
          </w:p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(110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220)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штука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 в год на Министерство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60,00</w:t>
            </w:r>
          </w:p>
        </w:tc>
      </w:tr>
    </w:tbl>
    <w:p w:rsidR="001758B5" w:rsidRDefault="00820A2D">
      <w:pPr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»;</w:t>
      </w:r>
    </w:p>
    <w:p w:rsidR="001758B5" w:rsidRDefault="00820A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Нормативы количества и цены прачечных услуг для Министерства финансов Республики Адыгея изложить в следующей редакции:</w:t>
      </w:r>
    </w:p>
    <w:p w:rsidR="001758B5" w:rsidRDefault="00820A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f8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39"/>
        <w:gridCol w:w="2146"/>
        <w:gridCol w:w="2427"/>
        <w:gridCol w:w="2156"/>
        <w:gridCol w:w="1833"/>
      </w:tblGrid>
      <w:tr w:rsidR="001758B5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Цена, руб.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</w:tr>
      <w:tr w:rsidR="001758B5">
        <w:tc>
          <w:tcPr>
            <w:tcW w:w="93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1758B5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Стирка и глажка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штор (тюль)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Не более площади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изделий, учитываемых на балансе Министерства, в квадратных метрах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130,00 за 1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квадратный метр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Министр,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Первый заместитель Министра, главный специалист-эксперт</w:t>
            </w:r>
          </w:p>
        </w:tc>
      </w:tr>
      <w:tr w:rsidR="001758B5">
        <w:trPr>
          <w:trHeight w:val="322"/>
        </w:trPr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Стирка и глажка штор (ламбрекены)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более площади изделий, учитываемых на балансе Министерства, в квадратных метрах</w:t>
            </w:r>
          </w:p>
        </w:tc>
        <w:tc>
          <w:tcPr>
            <w:tcW w:w="2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1150,00 за 1 квадратный метр</w:t>
            </w:r>
          </w:p>
        </w:tc>
        <w:tc>
          <w:tcPr>
            <w:tcW w:w="1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Министр, Первый заместитель Министра, </w:t>
            </w:r>
            <w:r>
              <w:rPr>
                <w:color w:val="000000" w:themeColor="text1"/>
                <w:sz w:val="28"/>
                <w:szCs w:val="28"/>
              </w:rPr>
              <w:t>главный специалист-эксперт</w:t>
            </w:r>
          </w:p>
        </w:tc>
      </w:tr>
      <w:tr w:rsidR="001758B5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Монтаж и демонтаж  штор (тюль, ламбрекены)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более изделий, учитываемых на балансе Министерства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700,00 за одно окно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8B5" w:rsidRDefault="00820A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Все категории должностей</w:t>
            </w:r>
          </w:p>
        </w:tc>
      </w:tr>
    </w:tbl>
    <w:p w:rsidR="001758B5" w:rsidRDefault="00820A2D">
      <w:pPr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p w:rsidR="001758B5" w:rsidRDefault="00820A2D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bCs/>
          <w:color w:val="000000" w:themeColor="text1"/>
          <w:sz w:val="28"/>
          <w:szCs w:val="28"/>
        </w:rPr>
        <w:t xml:space="preserve">2. Отделу системно-технического и материального обеспечения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настоящий приказ на официальном сайте Единой информационной системы в сфере закупок.</w:t>
      </w:r>
    </w:p>
    <w:p w:rsidR="001758B5" w:rsidRDefault="00820A2D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Настоящий приказ вступает в силу с момента его подписания.</w:t>
      </w:r>
    </w:p>
    <w:p w:rsidR="001758B5" w:rsidRDefault="00820A2D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5"/>
        <w:gridCol w:w="4536"/>
      </w:tblGrid>
      <w:tr w:rsidR="001758B5">
        <w:tc>
          <w:tcPr>
            <w:tcW w:w="0" w:type="auto"/>
            <w:vAlign w:val="center"/>
          </w:tcPr>
          <w:p w:rsidR="001758B5" w:rsidRDefault="001758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758B5" w:rsidRDefault="001758B5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758B5" w:rsidRDefault="001758B5">
      <w:pPr>
        <w:pStyle w:val="ConsPlusNormal"/>
        <w:ind w:hanging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8B5" w:rsidRDefault="001758B5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8B5" w:rsidRDefault="00820A2D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</w:t>
      </w:r>
    </w:p>
    <w:p w:rsidR="001758B5" w:rsidRDefault="00820A2D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стров Республики Адыгея – </w:t>
      </w:r>
    </w:p>
    <w:p w:rsidR="001758B5" w:rsidRDefault="00820A2D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Министр финансов Республики Адыгея                                         В.Н. Орлов</w:t>
      </w:r>
    </w:p>
    <w:p w:rsidR="001758B5" w:rsidRDefault="001758B5">
      <w:pPr>
        <w:jc w:val="center"/>
        <w:rPr>
          <w:color w:val="000000" w:themeColor="text1"/>
          <w:sz w:val="28"/>
          <w:szCs w:val="28"/>
        </w:rPr>
      </w:pPr>
    </w:p>
    <w:sectPr w:rsidR="001758B5" w:rsidSect="001758B5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134" w:right="1134" w:bottom="170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8B5" w:rsidRDefault="00820A2D">
      <w:r>
        <w:separator/>
      </w:r>
    </w:p>
  </w:endnote>
  <w:endnote w:type="continuationSeparator" w:id="0">
    <w:p w:rsidR="001758B5" w:rsidRDefault="00820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B5" w:rsidRDefault="001758B5">
    <w:pPr>
      <w:pStyle w:val="Footer"/>
      <w:jc w:val="right"/>
    </w:pPr>
  </w:p>
  <w:p w:rsidR="001758B5" w:rsidRDefault="001758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8B5" w:rsidRDefault="00820A2D">
      <w:r>
        <w:separator/>
      </w:r>
    </w:p>
  </w:footnote>
  <w:footnote w:type="continuationSeparator" w:id="0">
    <w:p w:rsidR="001758B5" w:rsidRDefault="00820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B5" w:rsidRDefault="00820A2D">
    <w:pPr>
      <w:pStyle w:val="Header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572188"/>
      <w:docPartObj>
        <w:docPartGallery w:val="Page Numbers (Top of Page)"/>
        <w:docPartUnique/>
      </w:docPartObj>
    </w:sdtPr>
    <w:sdtContent>
      <w:p w:rsidR="001758B5" w:rsidRDefault="001758B5">
        <w:pPr>
          <w:pStyle w:val="Header"/>
          <w:jc w:val="center"/>
        </w:pPr>
        <w:fldSimple w:instr="PAGE \* MERGEFORMAT">
          <w:r w:rsidR="00820A2D">
            <w:rPr>
              <w:noProof/>
            </w:rPr>
            <w:t>2</w:t>
          </w:r>
        </w:fldSimple>
      </w:p>
    </w:sdtContent>
  </w:sdt>
  <w:p w:rsidR="001758B5" w:rsidRDefault="001758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B5" w:rsidRDefault="001758B5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E4C"/>
    <w:multiLevelType w:val="hybridMultilevel"/>
    <w:tmpl w:val="F49ED3E4"/>
    <w:lvl w:ilvl="0" w:tplc="5990755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3AD45164">
      <w:start w:val="1"/>
      <w:numFmt w:val="lowerLetter"/>
      <w:lvlText w:val="%2."/>
      <w:lvlJc w:val="left"/>
      <w:pPr>
        <w:ind w:left="1440" w:hanging="360"/>
      </w:pPr>
    </w:lvl>
    <w:lvl w:ilvl="2" w:tplc="E04E9766">
      <w:start w:val="1"/>
      <w:numFmt w:val="lowerRoman"/>
      <w:lvlText w:val="%3."/>
      <w:lvlJc w:val="right"/>
      <w:pPr>
        <w:ind w:left="2160" w:hanging="180"/>
      </w:pPr>
    </w:lvl>
    <w:lvl w:ilvl="3" w:tplc="8A36C950">
      <w:start w:val="1"/>
      <w:numFmt w:val="decimal"/>
      <w:lvlText w:val="%4."/>
      <w:lvlJc w:val="left"/>
      <w:pPr>
        <w:ind w:left="2880" w:hanging="360"/>
      </w:pPr>
    </w:lvl>
    <w:lvl w:ilvl="4" w:tplc="84E4921C">
      <w:start w:val="1"/>
      <w:numFmt w:val="lowerLetter"/>
      <w:lvlText w:val="%5."/>
      <w:lvlJc w:val="left"/>
      <w:pPr>
        <w:ind w:left="3600" w:hanging="360"/>
      </w:pPr>
    </w:lvl>
    <w:lvl w:ilvl="5" w:tplc="BDF4BDAE">
      <w:start w:val="1"/>
      <w:numFmt w:val="lowerRoman"/>
      <w:lvlText w:val="%6."/>
      <w:lvlJc w:val="right"/>
      <w:pPr>
        <w:ind w:left="4320" w:hanging="180"/>
      </w:pPr>
    </w:lvl>
    <w:lvl w:ilvl="6" w:tplc="70587F6E">
      <w:start w:val="1"/>
      <w:numFmt w:val="decimal"/>
      <w:lvlText w:val="%7."/>
      <w:lvlJc w:val="left"/>
      <w:pPr>
        <w:ind w:left="5040" w:hanging="360"/>
      </w:pPr>
    </w:lvl>
    <w:lvl w:ilvl="7" w:tplc="0D8C0C0C">
      <w:start w:val="1"/>
      <w:numFmt w:val="lowerLetter"/>
      <w:lvlText w:val="%8."/>
      <w:lvlJc w:val="left"/>
      <w:pPr>
        <w:ind w:left="5760" w:hanging="360"/>
      </w:pPr>
    </w:lvl>
    <w:lvl w:ilvl="8" w:tplc="A37EA86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12D63"/>
    <w:multiLevelType w:val="multilevel"/>
    <w:tmpl w:val="DF38F9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3CD4900"/>
    <w:multiLevelType w:val="multilevel"/>
    <w:tmpl w:val="09B4B2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47B00E9"/>
    <w:multiLevelType w:val="multilevel"/>
    <w:tmpl w:val="5194290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4">
    <w:nsid w:val="3D5D5CEB"/>
    <w:multiLevelType w:val="multilevel"/>
    <w:tmpl w:val="AB0C68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D610B28"/>
    <w:multiLevelType w:val="multilevel"/>
    <w:tmpl w:val="3116A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6E6E3800"/>
    <w:multiLevelType w:val="hybridMultilevel"/>
    <w:tmpl w:val="13CCB956"/>
    <w:lvl w:ilvl="0" w:tplc="9E00137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39A26C98">
      <w:start w:val="1"/>
      <w:numFmt w:val="lowerLetter"/>
      <w:lvlText w:val="%2."/>
      <w:lvlJc w:val="left"/>
      <w:pPr>
        <w:ind w:left="1789" w:hanging="360"/>
      </w:pPr>
    </w:lvl>
    <w:lvl w:ilvl="2" w:tplc="85D6CE36">
      <w:start w:val="1"/>
      <w:numFmt w:val="lowerRoman"/>
      <w:lvlText w:val="%3."/>
      <w:lvlJc w:val="right"/>
      <w:pPr>
        <w:ind w:left="2509" w:hanging="180"/>
      </w:pPr>
    </w:lvl>
    <w:lvl w:ilvl="3" w:tplc="84B225F4">
      <w:start w:val="1"/>
      <w:numFmt w:val="decimal"/>
      <w:lvlText w:val="%4."/>
      <w:lvlJc w:val="left"/>
      <w:pPr>
        <w:ind w:left="3229" w:hanging="360"/>
      </w:pPr>
    </w:lvl>
    <w:lvl w:ilvl="4" w:tplc="886AB8F4">
      <w:start w:val="1"/>
      <w:numFmt w:val="lowerLetter"/>
      <w:lvlText w:val="%5."/>
      <w:lvlJc w:val="left"/>
      <w:pPr>
        <w:ind w:left="3949" w:hanging="360"/>
      </w:pPr>
    </w:lvl>
    <w:lvl w:ilvl="5" w:tplc="0F56B896">
      <w:start w:val="1"/>
      <w:numFmt w:val="lowerRoman"/>
      <w:lvlText w:val="%6."/>
      <w:lvlJc w:val="right"/>
      <w:pPr>
        <w:ind w:left="4669" w:hanging="180"/>
      </w:pPr>
    </w:lvl>
    <w:lvl w:ilvl="6" w:tplc="DAE8A52E">
      <w:start w:val="1"/>
      <w:numFmt w:val="decimal"/>
      <w:lvlText w:val="%7."/>
      <w:lvlJc w:val="left"/>
      <w:pPr>
        <w:ind w:left="5389" w:hanging="360"/>
      </w:pPr>
    </w:lvl>
    <w:lvl w:ilvl="7" w:tplc="5D08975C">
      <w:start w:val="1"/>
      <w:numFmt w:val="lowerLetter"/>
      <w:lvlText w:val="%8."/>
      <w:lvlJc w:val="left"/>
      <w:pPr>
        <w:ind w:left="6109" w:hanging="360"/>
      </w:pPr>
    </w:lvl>
    <w:lvl w:ilvl="8" w:tplc="1E76E786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3B6E9B"/>
    <w:multiLevelType w:val="multilevel"/>
    <w:tmpl w:val="D08870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41A5797"/>
    <w:multiLevelType w:val="hybridMultilevel"/>
    <w:tmpl w:val="19C889FE"/>
    <w:lvl w:ilvl="0" w:tplc="5A3400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250A58A2">
      <w:start w:val="1"/>
      <w:numFmt w:val="lowerLetter"/>
      <w:lvlText w:val="%2."/>
      <w:lvlJc w:val="left"/>
      <w:pPr>
        <w:ind w:left="1789" w:hanging="360"/>
      </w:pPr>
    </w:lvl>
    <w:lvl w:ilvl="2" w:tplc="C6729ABE">
      <w:start w:val="1"/>
      <w:numFmt w:val="lowerRoman"/>
      <w:lvlText w:val="%3."/>
      <w:lvlJc w:val="right"/>
      <w:pPr>
        <w:ind w:left="2509" w:hanging="180"/>
      </w:pPr>
    </w:lvl>
    <w:lvl w:ilvl="3" w:tplc="0B1206BA">
      <w:start w:val="1"/>
      <w:numFmt w:val="decimal"/>
      <w:lvlText w:val="%4."/>
      <w:lvlJc w:val="left"/>
      <w:pPr>
        <w:ind w:left="3229" w:hanging="360"/>
      </w:pPr>
    </w:lvl>
    <w:lvl w:ilvl="4" w:tplc="5BEAA91E">
      <w:start w:val="1"/>
      <w:numFmt w:val="lowerLetter"/>
      <w:lvlText w:val="%5."/>
      <w:lvlJc w:val="left"/>
      <w:pPr>
        <w:ind w:left="3949" w:hanging="360"/>
      </w:pPr>
    </w:lvl>
    <w:lvl w:ilvl="5" w:tplc="821AA7B0">
      <w:start w:val="1"/>
      <w:numFmt w:val="lowerRoman"/>
      <w:lvlText w:val="%6."/>
      <w:lvlJc w:val="right"/>
      <w:pPr>
        <w:ind w:left="4669" w:hanging="180"/>
      </w:pPr>
    </w:lvl>
    <w:lvl w:ilvl="6" w:tplc="8DF0B466">
      <w:start w:val="1"/>
      <w:numFmt w:val="decimal"/>
      <w:lvlText w:val="%7."/>
      <w:lvlJc w:val="left"/>
      <w:pPr>
        <w:ind w:left="5389" w:hanging="360"/>
      </w:pPr>
    </w:lvl>
    <w:lvl w:ilvl="7" w:tplc="1D5E12CA">
      <w:start w:val="1"/>
      <w:numFmt w:val="lowerLetter"/>
      <w:lvlText w:val="%8."/>
      <w:lvlJc w:val="left"/>
      <w:pPr>
        <w:ind w:left="6109" w:hanging="360"/>
      </w:pPr>
    </w:lvl>
    <w:lvl w:ilvl="8" w:tplc="28F493C4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64026F"/>
    <w:multiLevelType w:val="hybridMultilevel"/>
    <w:tmpl w:val="2F2298B8"/>
    <w:lvl w:ilvl="0" w:tplc="360CD59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9AE26740">
      <w:start w:val="1"/>
      <w:numFmt w:val="lowerLetter"/>
      <w:lvlText w:val="%2."/>
      <w:lvlJc w:val="left"/>
      <w:pPr>
        <w:ind w:left="1789" w:hanging="360"/>
      </w:pPr>
    </w:lvl>
    <w:lvl w:ilvl="2" w:tplc="9C5888F2">
      <w:start w:val="1"/>
      <w:numFmt w:val="lowerRoman"/>
      <w:lvlText w:val="%3."/>
      <w:lvlJc w:val="right"/>
      <w:pPr>
        <w:ind w:left="2509" w:hanging="180"/>
      </w:pPr>
    </w:lvl>
    <w:lvl w:ilvl="3" w:tplc="328A25C2">
      <w:start w:val="1"/>
      <w:numFmt w:val="decimal"/>
      <w:lvlText w:val="%4."/>
      <w:lvlJc w:val="left"/>
      <w:pPr>
        <w:ind w:left="3229" w:hanging="360"/>
      </w:pPr>
    </w:lvl>
    <w:lvl w:ilvl="4" w:tplc="0FE07026">
      <w:start w:val="1"/>
      <w:numFmt w:val="lowerLetter"/>
      <w:lvlText w:val="%5."/>
      <w:lvlJc w:val="left"/>
      <w:pPr>
        <w:ind w:left="3949" w:hanging="360"/>
      </w:pPr>
    </w:lvl>
    <w:lvl w:ilvl="5" w:tplc="CC8A7A48">
      <w:start w:val="1"/>
      <w:numFmt w:val="lowerRoman"/>
      <w:lvlText w:val="%6."/>
      <w:lvlJc w:val="right"/>
      <w:pPr>
        <w:ind w:left="4669" w:hanging="180"/>
      </w:pPr>
    </w:lvl>
    <w:lvl w:ilvl="6" w:tplc="AF38A242">
      <w:start w:val="1"/>
      <w:numFmt w:val="decimal"/>
      <w:lvlText w:val="%7."/>
      <w:lvlJc w:val="left"/>
      <w:pPr>
        <w:ind w:left="5389" w:hanging="360"/>
      </w:pPr>
    </w:lvl>
    <w:lvl w:ilvl="7" w:tplc="6684689C">
      <w:start w:val="1"/>
      <w:numFmt w:val="lowerLetter"/>
      <w:lvlText w:val="%8."/>
      <w:lvlJc w:val="left"/>
      <w:pPr>
        <w:ind w:left="6109" w:hanging="360"/>
      </w:pPr>
    </w:lvl>
    <w:lvl w:ilvl="8" w:tplc="AD82D522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184DBB"/>
    <w:multiLevelType w:val="hybridMultilevel"/>
    <w:tmpl w:val="7A128084"/>
    <w:lvl w:ilvl="0" w:tplc="B29A2DDC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D51ABEFC">
      <w:start w:val="1"/>
      <w:numFmt w:val="lowerLetter"/>
      <w:lvlText w:val="%2."/>
      <w:lvlJc w:val="left"/>
      <w:pPr>
        <w:ind w:left="1440" w:hanging="360"/>
      </w:pPr>
    </w:lvl>
    <w:lvl w:ilvl="2" w:tplc="4DFAFB32">
      <w:start w:val="1"/>
      <w:numFmt w:val="lowerRoman"/>
      <w:lvlText w:val="%3."/>
      <w:lvlJc w:val="right"/>
      <w:pPr>
        <w:ind w:left="2160" w:hanging="180"/>
      </w:pPr>
    </w:lvl>
    <w:lvl w:ilvl="3" w:tplc="38D8056A">
      <w:start w:val="1"/>
      <w:numFmt w:val="decimal"/>
      <w:lvlText w:val="%4."/>
      <w:lvlJc w:val="left"/>
      <w:pPr>
        <w:ind w:left="2880" w:hanging="360"/>
      </w:pPr>
    </w:lvl>
    <w:lvl w:ilvl="4" w:tplc="10167EC0">
      <w:start w:val="1"/>
      <w:numFmt w:val="lowerLetter"/>
      <w:lvlText w:val="%5."/>
      <w:lvlJc w:val="left"/>
      <w:pPr>
        <w:ind w:left="3600" w:hanging="360"/>
      </w:pPr>
    </w:lvl>
    <w:lvl w:ilvl="5" w:tplc="1E646B6A">
      <w:start w:val="1"/>
      <w:numFmt w:val="lowerRoman"/>
      <w:lvlText w:val="%6."/>
      <w:lvlJc w:val="right"/>
      <w:pPr>
        <w:ind w:left="4320" w:hanging="180"/>
      </w:pPr>
    </w:lvl>
    <w:lvl w:ilvl="6" w:tplc="1BD2C282">
      <w:start w:val="1"/>
      <w:numFmt w:val="decimal"/>
      <w:lvlText w:val="%7."/>
      <w:lvlJc w:val="left"/>
      <w:pPr>
        <w:ind w:left="5040" w:hanging="360"/>
      </w:pPr>
    </w:lvl>
    <w:lvl w:ilvl="7" w:tplc="6A3604DC">
      <w:start w:val="1"/>
      <w:numFmt w:val="lowerLetter"/>
      <w:lvlText w:val="%8."/>
      <w:lvlJc w:val="left"/>
      <w:pPr>
        <w:ind w:left="5760" w:hanging="360"/>
      </w:pPr>
    </w:lvl>
    <w:lvl w:ilvl="8" w:tplc="BF42BF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8B5"/>
    <w:rsid w:val="001758B5"/>
    <w:rsid w:val="0082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758B5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758B5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link w:val="Heading3"/>
    <w:uiPriority w:val="9"/>
    <w:rsid w:val="001758B5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758B5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758B5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character" w:customStyle="1" w:styleId="Heading5Char">
    <w:name w:val="Heading 5 Char"/>
    <w:basedOn w:val="a0"/>
    <w:link w:val="Heading5"/>
    <w:uiPriority w:val="9"/>
    <w:rsid w:val="001758B5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758B5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1758B5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758B5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758B5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758B5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758B5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758B5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758B5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758B5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1758B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758B5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1758B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758B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758B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758B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758B5"/>
    <w:rPr>
      <w:i/>
    </w:rPr>
  </w:style>
  <w:style w:type="character" w:customStyle="1" w:styleId="HeaderChar">
    <w:name w:val="Header Char"/>
    <w:basedOn w:val="a0"/>
    <w:link w:val="Header"/>
    <w:uiPriority w:val="99"/>
    <w:rsid w:val="001758B5"/>
  </w:style>
  <w:style w:type="character" w:customStyle="1" w:styleId="FooterChar">
    <w:name w:val="Footer Char"/>
    <w:basedOn w:val="a0"/>
    <w:link w:val="Footer"/>
    <w:uiPriority w:val="99"/>
    <w:rsid w:val="001758B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758B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758B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758B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58B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758B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58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758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758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58B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58B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58B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58B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58B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58B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58B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58B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58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58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58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58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58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58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58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58B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58B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58B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58B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58B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58B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58B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58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758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58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58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58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58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58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58B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758B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58B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58B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58B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58B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58B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58B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1758B5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1758B5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1758B5"/>
    <w:rPr>
      <w:sz w:val="20"/>
    </w:rPr>
  </w:style>
  <w:style w:type="character" w:styleId="ac">
    <w:name w:val="endnote reference"/>
    <w:basedOn w:val="a0"/>
    <w:uiPriority w:val="99"/>
    <w:semiHidden/>
    <w:unhideWhenUsed/>
    <w:rsid w:val="001758B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758B5"/>
    <w:pPr>
      <w:spacing w:after="57"/>
    </w:pPr>
  </w:style>
  <w:style w:type="paragraph" w:styleId="21">
    <w:name w:val="toc 2"/>
    <w:basedOn w:val="a"/>
    <w:next w:val="a"/>
    <w:uiPriority w:val="39"/>
    <w:unhideWhenUsed/>
    <w:rsid w:val="001758B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758B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758B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758B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758B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758B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758B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758B5"/>
    <w:pPr>
      <w:spacing w:after="57"/>
      <w:ind w:left="2268"/>
    </w:pPr>
  </w:style>
  <w:style w:type="paragraph" w:styleId="ad">
    <w:name w:val="TOC Heading"/>
    <w:uiPriority w:val="39"/>
    <w:unhideWhenUsed/>
    <w:rsid w:val="001758B5"/>
  </w:style>
  <w:style w:type="paragraph" w:styleId="ae">
    <w:name w:val="table of figures"/>
    <w:basedOn w:val="a"/>
    <w:next w:val="a"/>
    <w:uiPriority w:val="99"/>
    <w:unhideWhenUsed/>
    <w:rsid w:val="001758B5"/>
  </w:style>
  <w:style w:type="paragraph" w:customStyle="1" w:styleId="Heading1">
    <w:name w:val="Heading 1"/>
    <w:basedOn w:val="a"/>
    <w:next w:val="a"/>
    <w:link w:val="10"/>
    <w:uiPriority w:val="99"/>
    <w:qFormat/>
    <w:rsid w:val="001758B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1758B5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Heading3">
    <w:name w:val="Heading 3"/>
    <w:basedOn w:val="a"/>
    <w:next w:val="a"/>
    <w:link w:val="30"/>
    <w:qFormat/>
    <w:rsid w:val="001758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0"/>
    <w:uiPriority w:val="9"/>
    <w:unhideWhenUsed/>
    <w:qFormat/>
    <w:rsid w:val="001758B5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customStyle="1" w:styleId="10">
    <w:name w:val="Заголовок 1 Знак"/>
    <w:basedOn w:val="a0"/>
    <w:link w:val="Heading1"/>
    <w:uiPriority w:val="99"/>
    <w:rsid w:val="001758B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basedOn w:val="a0"/>
    <w:link w:val="Heading2"/>
    <w:uiPriority w:val="9"/>
    <w:rsid w:val="001758B5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Heading3"/>
    <w:rsid w:val="001758B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Heading4"/>
    <w:uiPriority w:val="9"/>
    <w:rsid w:val="001758B5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758B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758B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uiPriority w:val="99"/>
    <w:unhideWhenUsed/>
    <w:rsid w:val="001758B5"/>
    <w:rPr>
      <w:color w:val="0000FF"/>
      <w:u w:val="single"/>
    </w:rPr>
  </w:style>
  <w:style w:type="paragraph" w:customStyle="1" w:styleId="Header">
    <w:name w:val="Header"/>
    <w:basedOn w:val="a"/>
    <w:link w:val="af2"/>
    <w:uiPriority w:val="99"/>
    <w:unhideWhenUsed/>
    <w:rsid w:val="001758B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175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3"/>
    <w:uiPriority w:val="99"/>
    <w:unhideWhenUsed/>
    <w:rsid w:val="001758B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175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758B5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1758B5"/>
    <w:pPr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758B5"/>
    <w:rPr>
      <w:rFonts w:ascii="Arial" w:eastAsia="Times New Roman" w:hAnsi="Arial" w:cs="Arial"/>
      <w:lang w:val="ru-RU" w:eastAsia="ru-RU" w:bidi="ar-SA"/>
    </w:rPr>
  </w:style>
  <w:style w:type="character" w:customStyle="1" w:styleId="FontStyle12">
    <w:name w:val="Font Style12"/>
    <w:uiPriority w:val="99"/>
    <w:rsid w:val="001758B5"/>
    <w:rPr>
      <w:rFonts w:ascii="Times New Roman" w:hAnsi="Times New Roman" w:cs="Times New Roman"/>
      <w:b/>
      <w:bCs/>
      <w:sz w:val="22"/>
      <w:szCs w:val="22"/>
    </w:rPr>
  </w:style>
  <w:style w:type="character" w:customStyle="1" w:styleId="af4">
    <w:name w:val="Цветовое выделение"/>
    <w:uiPriority w:val="99"/>
    <w:rsid w:val="001758B5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1758B5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1758B5"/>
    <w:pPr>
      <w:jc w:val="both"/>
    </w:pPr>
    <w:rPr>
      <w:rFonts w:ascii="Arial" w:eastAsia="Calibri" w:hAnsi="Arial" w:cs="Arial"/>
      <w:lang w:eastAsia="en-US"/>
    </w:rPr>
  </w:style>
  <w:style w:type="paragraph" w:styleId="af7">
    <w:name w:val="List Paragraph"/>
    <w:basedOn w:val="a"/>
    <w:uiPriority w:val="34"/>
    <w:qFormat/>
    <w:rsid w:val="001758B5"/>
    <w:pPr>
      <w:ind w:left="720"/>
      <w:contextualSpacing/>
    </w:pPr>
  </w:style>
  <w:style w:type="table" w:styleId="af8">
    <w:name w:val="Table Grid"/>
    <w:basedOn w:val="a1"/>
    <w:uiPriority w:val="59"/>
    <w:rsid w:val="001758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Прижатый влево"/>
    <w:basedOn w:val="a"/>
    <w:next w:val="a"/>
    <w:uiPriority w:val="99"/>
    <w:rsid w:val="001758B5"/>
    <w:pPr>
      <w:widowControl w:val="0"/>
    </w:pPr>
    <w:rPr>
      <w:rFonts w:ascii="Arial" w:hAnsi="Arial" w:cs="Arial"/>
    </w:rPr>
  </w:style>
  <w:style w:type="paragraph" w:styleId="afa">
    <w:name w:val="No Spacing"/>
    <w:uiPriority w:val="1"/>
    <w:qFormat/>
    <w:rsid w:val="001758B5"/>
    <w:rPr>
      <w:rFonts w:ascii="Times New Roman" w:eastAsia="Times New Roman" w:hAnsi="Times New Roman"/>
      <w:sz w:val="24"/>
      <w:szCs w:val="24"/>
    </w:rPr>
  </w:style>
  <w:style w:type="character" w:customStyle="1" w:styleId="blue1">
    <w:name w:val="blue1"/>
    <w:basedOn w:val="a0"/>
    <w:rsid w:val="001758B5"/>
    <w:rPr>
      <w:color w:val="3871C3"/>
    </w:rPr>
  </w:style>
  <w:style w:type="character" w:customStyle="1" w:styleId="afb">
    <w:name w:val="Основной текст_"/>
    <w:link w:val="11"/>
    <w:rsid w:val="001758B5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b"/>
    <w:rsid w:val="001758B5"/>
    <w:pPr>
      <w:widowControl w:val="0"/>
      <w:shd w:val="clear" w:color="auto" w:fill="FFFFFF"/>
      <w:spacing w:before="240" w:line="298" w:lineRule="exact"/>
      <w:jc w:val="both"/>
    </w:pPr>
    <w:rPr>
      <w:sz w:val="25"/>
      <w:szCs w:val="25"/>
    </w:rPr>
  </w:style>
  <w:style w:type="paragraph" w:styleId="a9">
    <w:name w:val="footnote text"/>
    <w:basedOn w:val="a"/>
    <w:link w:val="afc"/>
    <w:uiPriority w:val="99"/>
    <w:unhideWhenUsed/>
    <w:rsid w:val="001758B5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9"/>
    <w:uiPriority w:val="99"/>
    <w:rsid w:val="001758B5"/>
    <w:rPr>
      <w:rFonts w:ascii="Calibri" w:eastAsia="Calibri" w:hAnsi="Calibri" w:cs="Times New Roman"/>
      <w:lang w:eastAsia="en-US"/>
    </w:rPr>
  </w:style>
  <w:style w:type="character" w:styleId="afd">
    <w:name w:val="footnote reference"/>
    <w:basedOn w:val="a0"/>
    <w:uiPriority w:val="99"/>
    <w:semiHidden/>
    <w:unhideWhenUsed/>
    <w:rsid w:val="001758B5"/>
    <w:rPr>
      <w:vertAlign w:val="superscript"/>
    </w:rPr>
  </w:style>
  <w:style w:type="paragraph" w:customStyle="1" w:styleId="afe">
    <w:name w:val="Нормальный"/>
    <w:rsid w:val="001758B5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1758B5"/>
    <w:pPr>
      <w:spacing w:before="100" w:beforeAutospacing="1" w:after="100" w:afterAutospacing="1"/>
    </w:pPr>
  </w:style>
  <w:style w:type="paragraph" w:customStyle="1" w:styleId="Default">
    <w:name w:val="Default"/>
    <w:rsid w:val="001758B5"/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1758B5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758B5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758B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1758B5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758B5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1758B5"/>
    <w:pPr>
      <w:widowControl w:val="0"/>
    </w:pPr>
    <w:rPr>
      <w:rFonts w:ascii="Arial" w:eastAsia="Times New Roman" w:hAnsi="Arial" w:cs="Arial"/>
    </w:rPr>
  </w:style>
  <w:style w:type="paragraph" w:customStyle="1" w:styleId="s3">
    <w:name w:val="s_3"/>
    <w:basedOn w:val="a"/>
    <w:rsid w:val="001758B5"/>
    <w:pPr>
      <w:spacing w:before="100" w:beforeAutospacing="1" w:after="100" w:afterAutospacing="1"/>
    </w:pPr>
  </w:style>
  <w:style w:type="paragraph" w:customStyle="1" w:styleId="s1">
    <w:name w:val="s_1"/>
    <w:basedOn w:val="a"/>
    <w:rsid w:val="001758B5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1758B5"/>
    <w:pPr>
      <w:spacing w:before="100" w:beforeAutospacing="1" w:after="100" w:afterAutospacing="1"/>
    </w:pPr>
  </w:style>
  <w:style w:type="paragraph" w:customStyle="1" w:styleId="s16">
    <w:name w:val="s_16"/>
    <w:basedOn w:val="a"/>
    <w:rsid w:val="001758B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758B5"/>
    <w:pPr>
      <w:spacing w:before="100" w:beforeAutospacing="1" w:after="100" w:afterAutospacing="1"/>
    </w:pPr>
  </w:style>
  <w:style w:type="character" w:customStyle="1" w:styleId="s10">
    <w:name w:val="s_10"/>
    <w:basedOn w:val="a0"/>
    <w:rsid w:val="001758B5"/>
  </w:style>
  <w:style w:type="paragraph" w:styleId="HTML">
    <w:name w:val="HTML Preformatted"/>
    <w:basedOn w:val="a"/>
    <w:link w:val="HTML0"/>
    <w:uiPriority w:val="99"/>
    <w:semiHidden/>
    <w:unhideWhenUsed/>
    <w:rsid w:val="00175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58B5"/>
    <w:rPr>
      <w:rFonts w:ascii="Courier New" w:eastAsia="Times New Roman" w:hAnsi="Courier New" w:cs="Courier New"/>
    </w:rPr>
  </w:style>
  <w:style w:type="paragraph" w:customStyle="1" w:styleId="s22">
    <w:name w:val="s_22"/>
    <w:basedOn w:val="a"/>
    <w:rsid w:val="001758B5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1758B5"/>
  </w:style>
  <w:style w:type="character" w:styleId="aff">
    <w:name w:val="Placeholder Text"/>
    <w:basedOn w:val="a0"/>
    <w:uiPriority w:val="99"/>
    <w:semiHidden/>
    <w:rsid w:val="001758B5"/>
    <w:rPr>
      <w:color w:val="808080"/>
    </w:rPr>
  </w:style>
  <w:style w:type="character" w:customStyle="1" w:styleId="entry">
    <w:name w:val="entry"/>
    <w:basedOn w:val="a0"/>
    <w:rsid w:val="001758B5"/>
  </w:style>
  <w:style w:type="character" w:styleId="aff0">
    <w:name w:val="FollowedHyperlink"/>
    <w:basedOn w:val="a0"/>
    <w:uiPriority w:val="99"/>
    <w:semiHidden/>
    <w:unhideWhenUsed/>
    <w:rsid w:val="001758B5"/>
    <w:rPr>
      <w:color w:val="800080"/>
      <w:u w:val="single"/>
    </w:rPr>
  </w:style>
  <w:style w:type="paragraph" w:customStyle="1" w:styleId="s9">
    <w:name w:val="s_9"/>
    <w:basedOn w:val="a"/>
    <w:rsid w:val="001758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DA0BF3F1CDFE10BD2A0DFFB547196F77EEDD82EE70F43B5AA48426B7B0A0963164A662184E82EA007621A95447B88E3W1v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A0BF3F1CDFE10BD2A0DFFB547196F77EEDD82EE70F43B5AA48426B7B0A0963164A662184E82EA007621A95447B88E3W1v4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03B4A-54A4-4A5C-8865-A3E66949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</dc:creator>
  <cp:lastModifiedBy>shovgenova</cp:lastModifiedBy>
  <cp:revision>2</cp:revision>
  <cp:lastPrinted>2026-05-08T08:44:00Z</cp:lastPrinted>
  <dcterms:created xsi:type="dcterms:W3CDTF">2026-05-08T09:08:00Z</dcterms:created>
  <dcterms:modified xsi:type="dcterms:W3CDTF">2026-05-08T09:08:00Z</dcterms:modified>
</cp:coreProperties>
</file>