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en-US"/>
        </w:rPr>
      </w:pPr>
      <w:r>
        <w:rPr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0245" cy="70739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024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35pt;height:55.7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lang w:val="en-US"/>
        </w:rPr>
      </w:r>
    </w:p>
    <w:p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  <w:sz w:val="20"/>
        </w:rPr>
      </w:r>
    </w:p>
    <w:p>
      <w:pPr>
        <w:pStyle w:val="677"/>
      </w:pPr>
      <w:r>
        <w:t xml:space="preserve">П</w:t>
      </w:r>
      <w:r>
        <w:t xml:space="preserve"> </w:t>
      </w:r>
      <w:r>
        <w:t xml:space="preserve">Р</w:t>
      </w:r>
      <w:r>
        <w:t xml:space="preserve"> И К А </w:t>
      </w:r>
      <w:r>
        <w:t xml:space="preserve">З</w:t>
      </w:r>
      <w:r/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Майкоп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3"/>
        <w:tblpPr w:horzAnchor="margin" w:tblpXSpec="left" w:vertAnchor="text" w:tblpY="157" w:leftFromText="180" w:topFromText="0" w:rightFromText="180" w:bottomFromText="0"/>
        <w:tblW w:w="0" w:type="auto"/>
        <w:tblLook w:val="01E0" w:firstRow="1" w:lastRow="1" w:firstColumn="1" w:lastColumn="1" w:noHBand="0" w:noVBand="0"/>
      </w:tblPr>
      <w:tblGrid>
        <w:gridCol w:w="5495"/>
      </w:tblGrid>
      <w:tr>
        <w:tblPrEx/>
        <w:trPr>
          <w:trHeight w:val="8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5" w:type="dxa"/>
            <w:textDirection w:val="lrTb"/>
            <w:noWrap w:val="false"/>
          </w:tcPr>
          <w:p>
            <w:pPr>
              <w:pStyle w:val="688"/>
              <w:jc w:val="both"/>
              <w:spacing w:before="0" w:beforeAutospacing="0" w:after="0" w:afterAutospacing="0" w:line="221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упорядочении обращения </w:t>
            </w:r>
            <w:r>
              <w:rPr>
                <w:sz w:val="28"/>
                <w:szCs w:val="28"/>
              </w:rPr>
            </w:r>
          </w:p>
          <w:p>
            <w:pPr>
              <w:pStyle w:val="688"/>
              <w:jc w:val="both"/>
              <w:spacing w:before="0" w:beforeAutospacing="0" w:after="0" w:afterAutospacing="0" w:line="221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служебной информацией </w:t>
            </w:r>
            <w:r>
              <w:rPr>
                <w:sz w:val="28"/>
                <w:szCs w:val="28"/>
              </w:rPr>
            </w:r>
          </w:p>
          <w:p>
            <w:pPr>
              <w:pStyle w:val="688"/>
              <w:jc w:val="both"/>
              <w:spacing w:before="0" w:beforeAutospacing="0" w:after="0" w:afterAutospacing="0" w:line="221" w:lineRule="atLeas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ограниченного распространения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88"/>
              <w:jc w:val="both"/>
              <w:spacing w:before="0" w:beforeAutospacing="0" w:after="0" w:afterAutospacing="0" w:line="221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 Министерстве финансов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88"/>
              <w:jc w:val="both"/>
              <w:spacing w:before="0" w:beforeAutospacing="0" w:after="0" w:afterAutospacing="0" w:line="221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Республики Адыгея</w:t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8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Правительства Российской Федерации от 03.11.1994 № 1233, и в целях упорядочения обращения со служебной информацией ограниченного распространения в Министерстве финансов Республики Адыгея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к 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8"/>
        <w:ind w:firstLine="69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1. Должностным лицам Министерства финансов Республики Адыгея  в своей деятельности </w:t>
      </w:r>
      <w:r>
        <w:rPr>
          <w:sz w:val="28"/>
          <w:szCs w:val="28"/>
        </w:rPr>
        <w:t xml:space="preserve">со служебной информацией ограниченного распространения</w:t>
      </w:r>
      <w:r>
        <w:rPr>
          <w:sz w:val="28"/>
          <w:szCs w:val="28"/>
        </w:rPr>
        <w:t xml:space="preserve"> руководствоваться </w:t>
      </w:r>
      <w:hyperlink r:id="rId11" w:tooltip="https://login.consultant.ru/link/?req=doc&amp;base=LAW&amp;n=528219&amp;dst=100009&amp;field=134&amp;date=29.04.2026" w:history="1">
        <w:r>
          <w:rPr>
            <w:rStyle w:val="690"/>
            <w:rFonts w:ascii="Times New Roman" w:hAnsi="Times New Roman"/>
            <w:color w:val="auto"/>
            <w:sz w:val="28"/>
            <w:szCs w:val="28"/>
            <w:u w:val="none"/>
          </w:rPr>
          <w:t xml:space="preserve">Положение</w:t>
        </w:r>
      </w:hyperlink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постановлением Правительства Российской Федерации от 03.11.1994 №</w:t>
      </w:r>
      <w:r>
        <w:rPr>
          <w:sz w:val="28"/>
          <w:szCs w:val="28"/>
        </w:rPr>
        <w:t xml:space="preserve"> 123.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Определить:</w:t>
      </w:r>
      <w:r>
        <w:rPr>
          <w:sz w:val="28"/>
          <w:szCs w:val="28"/>
        </w:rPr>
      </w:r>
    </w:p>
    <w:p>
      <w:pPr>
        <w:pStyle w:val="688"/>
        <w:ind w:firstLine="70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категории </w:t>
      </w:r>
      <w:r>
        <w:rPr>
          <w:sz w:val="28"/>
          <w:szCs w:val="28"/>
        </w:rPr>
        <w:t xml:space="preserve">должностных лиц</w:t>
      </w:r>
      <w:r>
        <w:rPr>
          <w:sz w:val="28"/>
          <w:szCs w:val="28"/>
        </w:rPr>
        <w:t xml:space="preserve"> Министерства финансов Республики Адыгея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организации подведомственной Министерству финансов Республики Адыгея, </w:t>
      </w:r>
      <w:r>
        <w:rPr>
          <w:sz w:val="28"/>
          <w:szCs w:val="28"/>
        </w:rPr>
        <w:t xml:space="preserve">уполномоченных относить служебную информацию к разряду ограниченного распро</w:t>
      </w:r>
      <w:r>
        <w:rPr>
          <w:sz w:val="28"/>
          <w:szCs w:val="28"/>
        </w:rPr>
        <w:t xml:space="preserve">странения, согласно приложению №</w:t>
      </w:r>
      <w:r>
        <w:rPr>
          <w:sz w:val="28"/>
          <w:szCs w:val="28"/>
        </w:rPr>
        <w:t xml:space="preserve"> 1 к настоящему приказу; </w:t>
      </w:r>
      <w:r>
        <w:rPr>
          <w:sz w:val="28"/>
          <w:szCs w:val="28"/>
        </w:rPr>
      </w:r>
    </w:p>
    <w:p>
      <w:pPr>
        <w:pStyle w:val="688"/>
        <w:ind w:firstLine="70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копирования и </w:t>
      </w:r>
      <w:r>
        <w:rPr>
          <w:sz w:val="28"/>
          <w:szCs w:val="28"/>
        </w:rPr>
        <w:t xml:space="preserve">передачи служебной информации ограниченного распространения другим органам и ор</w:t>
      </w:r>
      <w:r>
        <w:rPr>
          <w:sz w:val="28"/>
          <w:szCs w:val="28"/>
        </w:rPr>
        <w:t xml:space="preserve">ганизациям согласно приложению №</w:t>
      </w:r>
      <w:r>
        <w:rPr>
          <w:sz w:val="28"/>
          <w:szCs w:val="28"/>
        </w:rPr>
        <w:t xml:space="preserve"> 2 к настоящему приказу; </w:t>
      </w:r>
      <w:r>
        <w:rPr>
          <w:sz w:val="28"/>
          <w:szCs w:val="28"/>
        </w:rPr>
      </w:r>
    </w:p>
    <w:p>
      <w:pPr>
        <w:pStyle w:val="688"/>
        <w:ind w:firstLine="70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снятия пометки «Для служебного пользования»</w:t>
      </w:r>
      <w:r>
        <w:rPr>
          <w:sz w:val="28"/>
          <w:szCs w:val="28"/>
        </w:rPr>
        <w:t xml:space="preserve"> с носителей информации ограниченного распр</w:t>
      </w:r>
      <w:r>
        <w:rPr>
          <w:sz w:val="28"/>
          <w:szCs w:val="28"/>
        </w:rPr>
        <w:t xml:space="preserve">остранения согласно приложению №</w:t>
      </w:r>
      <w:r>
        <w:rPr>
          <w:sz w:val="28"/>
          <w:szCs w:val="28"/>
        </w:rPr>
        <w:t xml:space="preserve"> 3 к настоящему приказу; </w:t>
      </w:r>
      <w:r>
        <w:rPr>
          <w:sz w:val="28"/>
          <w:szCs w:val="28"/>
        </w:rPr>
      </w:r>
    </w:p>
    <w:p>
      <w:pPr>
        <w:pStyle w:val="688"/>
        <w:ind w:firstLine="70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порядок обращения с документами, содержащими служебную информацию ограниченного распространения согласно приложению № 4 к настоящему приказу;</w:t>
      </w:r>
      <w:r>
        <w:rPr>
          <w:sz w:val="28"/>
          <w:szCs w:val="28"/>
        </w:rPr>
      </w:r>
    </w:p>
    <w:p>
      <w:pPr>
        <w:pStyle w:val="688"/>
        <w:ind w:firstLine="70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организацию </w:t>
      </w:r>
      <w:r>
        <w:rPr>
          <w:sz w:val="28"/>
          <w:szCs w:val="28"/>
        </w:rPr>
        <w:t xml:space="preserve">защиты служебной информации ограниченного распр</w:t>
      </w:r>
      <w:r>
        <w:rPr>
          <w:sz w:val="28"/>
          <w:szCs w:val="28"/>
        </w:rPr>
        <w:t xml:space="preserve">остранения согласно приложению №</w:t>
      </w:r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к настоящему приказу. </w:t>
      </w:r>
      <w:r>
        <w:rPr>
          <w:sz w:val="28"/>
          <w:szCs w:val="28"/>
        </w:rPr>
      </w:r>
    </w:p>
    <w:p>
      <w:pPr>
        <w:ind w:right="-1" w:firstLine="709"/>
        <w:jc w:val="both"/>
        <w:spacing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Par45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  <w:r/>
    </w:p>
    <w:p>
      <w:r/>
      <w:r/>
    </w:p>
    <w:p>
      <w:r/>
      <w:r/>
    </w:p>
    <w:p>
      <w:r/>
      <w:r/>
    </w:p>
    <w:p>
      <w:r/>
      <w:r/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от  _________№___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Категории  должностных лиц Министерства финансов Республики Адыгея и организации, подведомственной Министерству финансов Республики Адыгея, уполномоченных относить </w:t>
      </w:r>
      <w:r>
        <w:rPr>
          <w:b/>
          <w:bCs/>
          <w:sz w:val="28"/>
          <w:szCs w:val="28"/>
        </w:rPr>
        <w:t xml:space="preserve">служебную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информацию к разряду ограниченного распространения </w:t>
      </w:r>
      <w:r>
        <w:rPr>
          <w:b/>
          <w:bCs/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1. В Министер</w:t>
      </w:r>
      <w:r>
        <w:rPr>
          <w:sz w:val="28"/>
          <w:szCs w:val="28"/>
        </w:rPr>
        <w:t xml:space="preserve">стве финансов Республики Адыгея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  <w:t xml:space="preserve"> Кабинета Министров Республики Адыгея – Министр финансов Республики Адыгея</w:t>
      </w:r>
      <w:r>
        <w:rPr>
          <w:sz w:val="28"/>
          <w:szCs w:val="28"/>
        </w:rPr>
        <w:t xml:space="preserve"> (лицо, его замещающее);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б) первый заместитель Министра</w:t>
      </w:r>
      <w:r>
        <w:rPr>
          <w:sz w:val="28"/>
          <w:szCs w:val="28"/>
        </w:rPr>
        <w:t xml:space="preserve"> финансов Республики Адыгея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в) заместитель Министра</w:t>
      </w:r>
      <w:r>
        <w:rPr>
          <w:sz w:val="28"/>
          <w:szCs w:val="28"/>
        </w:rPr>
        <w:t xml:space="preserve"> финансов Республики Адыгея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 начальники структурных подразделений Министерства финансов Республики Адыгея  (лица,  их замещающие)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должностные лица Министерства финансов Республики Адыгея, допущенные к </w:t>
      </w:r>
      <w:r>
        <w:rPr>
          <w:sz w:val="28"/>
          <w:szCs w:val="28"/>
        </w:rPr>
        <w:t xml:space="preserve">сведениям, составляющим государственную тайну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2. В организации, подведомственной</w:t>
      </w:r>
      <w:r>
        <w:rPr>
          <w:sz w:val="28"/>
          <w:szCs w:val="28"/>
        </w:rPr>
        <w:t xml:space="preserve"> Министерству</w:t>
      </w:r>
      <w:r>
        <w:rPr>
          <w:sz w:val="28"/>
          <w:szCs w:val="28"/>
        </w:rPr>
        <w:t xml:space="preserve"> финансов Республики Адыгея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а) руководитель</w:t>
      </w:r>
      <w:r>
        <w:rPr>
          <w:sz w:val="28"/>
          <w:szCs w:val="28"/>
        </w:rPr>
        <w:t xml:space="preserve"> (лиц</w:t>
      </w:r>
      <w:r>
        <w:rPr>
          <w:sz w:val="28"/>
          <w:szCs w:val="28"/>
        </w:rPr>
        <w:t xml:space="preserve">о, его</w:t>
      </w:r>
      <w:r>
        <w:rPr>
          <w:sz w:val="28"/>
          <w:szCs w:val="28"/>
        </w:rPr>
        <w:t xml:space="preserve"> замещающие);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б) заместители руководителя</w:t>
      </w:r>
      <w:r>
        <w:rPr>
          <w:sz w:val="28"/>
          <w:szCs w:val="28"/>
        </w:rPr>
        <w:t xml:space="preserve"> в соответствии с должностными инструкциями.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к приказу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от  _________№___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копирования и передачи </w:t>
      </w:r>
      <w:r>
        <w:rPr>
          <w:b/>
          <w:bCs/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служебной информации ограниченного распространения другим организациям </w:t>
      </w:r>
      <w:r>
        <w:rPr>
          <w:b/>
          <w:bCs/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1. Передача служебной информации ограниченного распространения (далее - служебная информация) другим органам и организациям осуществляется: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в Министерстве финансов Республики Адыгея (далее - Министерство) – отделом организационной работы, делопроизводства и </w:t>
      </w:r>
      <w:r>
        <w:rPr>
          <w:sz w:val="28"/>
          <w:szCs w:val="28"/>
        </w:rPr>
        <w:t xml:space="preserve">контроля за</w:t>
      </w:r>
      <w:r>
        <w:rPr>
          <w:sz w:val="28"/>
          <w:szCs w:val="28"/>
        </w:rPr>
        <w:t xml:space="preserve"> исполнением документов;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в подведомственной Министерству организации (далее - Организации) - структурным подразделением Организации или должностными лицами, на которые возложены функции по ведению делопроизводства.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2. Документы с пометкой «Для служебного пользования», («ДСП»), содержащие служебную информацию (далее - документы с пометкой «ДС</w:t>
      </w:r>
      <w:r>
        <w:rPr>
          <w:sz w:val="28"/>
          <w:szCs w:val="28"/>
        </w:rPr>
        <w:t xml:space="preserve">П»), разработанные в Министерстве и Организации, не подлежат распространению и разглашению без разрешения должностного лица соответственно Министерства или Организации, уполномоченного относить служебную информацию к разряду ограниченного распространения.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3. Документы с пометкой «ДСП» пересылаются другим органам и организациям фельдъегерской связью, заказными или ценными почтовыми отправлениями, с использованием систем межведомствен</w:t>
      </w:r>
      <w:r>
        <w:rPr>
          <w:sz w:val="28"/>
          <w:szCs w:val="28"/>
        </w:rPr>
        <w:t xml:space="preserve">ного и ведомственного электронного документооборота (при выполнении требований по защите информации, установленных в отношении информационных систем), а также могут быть переданы с государственным гражданским служащим (работником организации) под подпись.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Обмен указанными документами между организациями осуществляются с использованием систем электронного документооборота или иных </w:t>
      </w:r>
      <w:r>
        <w:rPr>
          <w:sz w:val="28"/>
          <w:szCs w:val="28"/>
        </w:rPr>
        <w:t xml:space="preserve">программных (программно-аппаратных) решений, отвечающих требованиям информационной безопасности, установленным законодательством Российской Федерации, и требованиям о защите информации, предусмотренным </w:t>
      </w:r>
      <w:hyperlink r:id="rId12" w:tooltip="https://login.consultant.ru/link/?req=doc&amp;base=LAW&amp;n=511583&amp;dst=823&amp;field=134&amp;date=08.05.2026" w:history="1">
        <w:r>
          <w:rPr>
            <w:rStyle w:val="690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5 статьи 16</w:t>
        </w:r>
      </w:hyperlink>
      <w:r>
        <w:rPr>
          <w:sz w:val="28"/>
          <w:szCs w:val="28"/>
        </w:rPr>
        <w:t xml:space="preserve"> Федерального закона «Об информации, информационных технологиях и о защите информации».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Обмен электронными документами, содержащими служебную информацию ограниченного распространения, между организациями осуществляется в соответствии с </w:t>
      </w:r>
      <w:hyperlink r:id="rId13" w:tooltip="https://login.consultant.ru/link/?req=doc&amp;base=LAW&amp;n=511714&amp;dst=100013&amp;field=134&amp;date=08.05.2026" w:history="1">
        <w:r>
          <w:rPr>
            <w:rStyle w:val="690"/>
            <w:rFonts w:ascii="Times New Roman" w:hAnsi="Times New Roman"/>
            <w:color w:val="auto"/>
            <w:sz w:val="28"/>
            <w:szCs w:val="28"/>
            <w:u w:val="none"/>
          </w:rPr>
          <w:t xml:space="preserve">Правилами</w:t>
        </w:r>
      </w:hyperlink>
      <w:r>
        <w:rPr>
          <w:sz w:val="28"/>
          <w:szCs w:val="28"/>
        </w:rPr>
        <w:t xml:space="preserve"> обмена документами в электронном </w:t>
      </w:r>
      <w:r>
        <w:rPr>
          <w:sz w:val="28"/>
          <w:szCs w:val="28"/>
        </w:rPr>
        <w:t xml:space="preserve">виде при организации информационного взаимодействия, утвержденными постановлением Правительства Российской Федерации от 24 июля 2021 года № 1264  «Об утверждении Правил обмена документами в электронном виде при организации информационного взаимодействия».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4. При передаче служебной информации ограниченного распространения сопроводительное письмо должно содержать пометку «ДСП» при наличии в составе приложений хотя бы одного документа с пометкой «ДСП».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5. При необходимости направления документов с пометкой «ДСП» в несколько адресов составляется указатель рассылки, в котором </w:t>
      </w:r>
      <w:r>
        <w:rPr>
          <w:sz w:val="28"/>
          <w:szCs w:val="28"/>
        </w:rPr>
        <w:t xml:space="preserve">поадресно</w:t>
      </w:r>
      <w:r>
        <w:rPr>
          <w:sz w:val="28"/>
          <w:szCs w:val="28"/>
        </w:rPr>
        <w:t xml:space="preserve"> проставляются номера экземпляров отправляемых документов. Указатель рассылки подписывается исполнителем и руководителем структурного подразделения, подгото</w:t>
      </w:r>
      <w:r>
        <w:rPr>
          <w:sz w:val="28"/>
          <w:szCs w:val="28"/>
        </w:rPr>
        <w:t xml:space="preserve">вившего документ</w:t>
      </w:r>
      <w:r>
        <w:rPr>
          <w:sz w:val="28"/>
          <w:szCs w:val="28"/>
        </w:rPr>
        <w:t xml:space="preserve">,  в порядке, предусмотренном инструкциями по делопроизводству в организациях.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 6. Для нап</w:t>
      </w:r>
      <w:r>
        <w:rPr>
          <w:sz w:val="28"/>
          <w:szCs w:val="28"/>
        </w:rPr>
        <w:t xml:space="preserve">равления документов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фельдъегерской связью, заказными или ценными почтовыми отправлениями, с государственным гражданским служащим (работником организации) используются пакеты (конверты), изготовленные из плотной бумаги. На пакете (</w:t>
      </w:r>
      <w:r>
        <w:rPr>
          <w:sz w:val="28"/>
          <w:szCs w:val="28"/>
        </w:rPr>
        <w:t xml:space="preserve">конверте) указываются: пометка «Для служебного пользования»</w:t>
      </w:r>
      <w:r>
        <w:rPr>
          <w:sz w:val="28"/>
          <w:szCs w:val="28"/>
        </w:rPr>
        <w:t xml:space="preserve">, адрес получателя, данные об отправителе корреспонденции, регистрационные номера и номера экземпляров, вложенных в пакет документов.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7. В случае </w:t>
      </w:r>
      <w:r>
        <w:rPr>
          <w:sz w:val="28"/>
          <w:szCs w:val="28"/>
        </w:rPr>
        <w:t xml:space="preserve">передачи документов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съемном машинном носителе информации на пакете (конверте) указывается также учетный номер машинного носителя информации. </w:t>
      </w:r>
      <w:r>
        <w:rPr>
          <w:sz w:val="28"/>
          <w:szCs w:val="28"/>
        </w:rPr>
        <w:t xml:space="preserve">Передача документов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неучтенных съемных машинных носителях информации запрещена.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Передача документов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съемном машинном носителе информации осуществляется с сопроводительным письмом на бумажном носителе, ко</w:t>
      </w:r>
      <w:r>
        <w:rPr>
          <w:sz w:val="28"/>
          <w:szCs w:val="28"/>
        </w:rPr>
        <w:t xml:space="preserve">торое должно содержать пометку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», а в реквизите «Приложение»</w:t>
      </w:r>
      <w:r>
        <w:rPr>
          <w:sz w:val="28"/>
          <w:szCs w:val="28"/>
        </w:rPr>
        <w:t xml:space="preserve"> указывается вид машинного носителя информации (</w:t>
      </w:r>
      <w:r>
        <w:rPr>
          <w:sz w:val="28"/>
          <w:szCs w:val="28"/>
        </w:rPr>
        <w:t xml:space="preserve">флэш-накопитель</w:t>
      </w:r>
      <w:r>
        <w:rPr>
          <w:sz w:val="28"/>
          <w:szCs w:val="28"/>
        </w:rPr>
        <w:t xml:space="preserve">, внешний накопитель на жестком диске, CD-диск, DVD-диск) и прилагаемое количество.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Перезаписываемые машинные носители информации (</w:t>
      </w:r>
      <w:r>
        <w:rPr>
          <w:sz w:val="28"/>
          <w:szCs w:val="28"/>
        </w:rPr>
        <w:t xml:space="preserve">флэш-накопители</w:t>
      </w:r>
      <w:r>
        <w:rPr>
          <w:sz w:val="28"/>
          <w:szCs w:val="28"/>
        </w:rPr>
        <w:t xml:space="preserve">, внешние накопители на жестких дисках), на которых были отправлены д</w:t>
      </w:r>
      <w:r>
        <w:rPr>
          <w:sz w:val="28"/>
          <w:szCs w:val="28"/>
        </w:rPr>
        <w:t xml:space="preserve">окументы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не подлежат возврату в </w:t>
      </w:r>
      <w:r>
        <w:rPr>
          <w:sz w:val="28"/>
          <w:szCs w:val="28"/>
        </w:rPr>
        <w:t xml:space="preserve">Министерство (О</w:t>
      </w:r>
      <w:r>
        <w:rPr>
          <w:sz w:val="28"/>
          <w:szCs w:val="28"/>
        </w:rPr>
        <w:t xml:space="preserve">рганизацию).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Отправка документов с пометкой «ДСП»</w:t>
      </w:r>
      <w:r>
        <w:rPr>
          <w:sz w:val="28"/>
          <w:szCs w:val="28"/>
        </w:rPr>
        <w:t xml:space="preserve"> по незащищенным каналам </w:t>
      </w:r>
      <w:r>
        <w:rPr>
          <w:sz w:val="28"/>
          <w:szCs w:val="28"/>
        </w:rPr>
        <w:t xml:space="preserve">компьютерно-модемной</w:t>
      </w:r>
      <w:r>
        <w:rPr>
          <w:sz w:val="28"/>
          <w:szCs w:val="28"/>
        </w:rPr>
        <w:t xml:space="preserve">, факсимильной и телеграфной связи, по электронной почте, а также средствами сервисов обмена сообщениями запрещена.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9. Документы с пометкой «Для служебного пользования» размножаются (тиражируются) только с письменного разрешения соответствующего руководителя. Учет размноженных документов осуществляется </w:t>
      </w:r>
      <w:r>
        <w:rPr>
          <w:sz w:val="28"/>
          <w:szCs w:val="28"/>
        </w:rPr>
        <w:t xml:space="preserve">поэкземплярно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Запрещается тира</w:t>
      </w:r>
      <w:r>
        <w:rPr>
          <w:sz w:val="28"/>
          <w:szCs w:val="28"/>
        </w:rPr>
        <w:t xml:space="preserve">жирование документа с пометкой «ДСП»</w:t>
      </w:r>
      <w:r>
        <w:rPr>
          <w:sz w:val="28"/>
          <w:szCs w:val="28"/>
        </w:rPr>
        <w:t xml:space="preserve"> в случае наличия запрещающей пометки.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10. Копирование </w:t>
      </w:r>
      <w:r>
        <w:rPr>
          <w:sz w:val="28"/>
          <w:szCs w:val="28"/>
        </w:rPr>
        <w:t xml:space="preserve">(тиражирование) </w:t>
      </w:r>
      <w:r>
        <w:rPr>
          <w:sz w:val="28"/>
          <w:szCs w:val="28"/>
        </w:rPr>
        <w:t xml:space="preserve">документов с пометкой «Для служебного пользования», в том числе поступивших в организации из иных органов и организаций, осуществляются с разрешения руководителя Министерства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или уполномоченного должностного лица.     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Количество изготовленных копий и дата их изготовления указываются в регистрационно-учетных формах на бумажном носителе. 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Учет копируемых (тиражируемых) документов должен осуществляться </w:t>
      </w:r>
      <w:r>
        <w:rPr>
          <w:sz w:val="28"/>
          <w:szCs w:val="28"/>
        </w:rPr>
        <w:t xml:space="preserve">поэкземплярно</w:t>
      </w:r>
      <w:r>
        <w:rPr>
          <w:sz w:val="28"/>
          <w:szCs w:val="28"/>
        </w:rPr>
        <w:t xml:space="preserve"> в структурном подразделении, ответственном за документационное обеспечение.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Печать электронных документов, а также электронных образов документов н</w:t>
      </w:r>
      <w:r>
        <w:rPr>
          <w:sz w:val="28"/>
          <w:szCs w:val="28"/>
        </w:rPr>
        <w:t xml:space="preserve">а бумажном носителе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осуществляется с использованием средств печати и копирования, подключенных к специализированным средствам вычислительной техники.</w:t>
      </w:r>
      <w:r>
        <w:rPr>
          <w:sz w:val="28"/>
          <w:szCs w:val="28"/>
        </w:rPr>
      </w:r>
    </w:p>
    <w:p>
      <w:pPr>
        <w:pStyle w:val="688"/>
        <w:ind w:firstLine="414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Приложение № 3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к приказу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от  _________№___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снятия пометки «Для служебного пользования»</w:t>
      </w:r>
      <w:r>
        <w:rPr>
          <w:b/>
          <w:bCs/>
          <w:sz w:val="28"/>
          <w:szCs w:val="28"/>
        </w:rPr>
        <w:t xml:space="preserve"> с носителей </w:t>
      </w:r>
      <w:r>
        <w:rPr>
          <w:b/>
          <w:bCs/>
          <w:sz w:val="28"/>
          <w:szCs w:val="28"/>
        </w:rPr>
      </w:r>
    </w:p>
    <w:p>
      <w:pPr>
        <w:pStyle w:val="688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информации ограниченного распространения </w:t>
      </w:r>
      <w:r>
        <w:rPr>
          <w:b/>
          <w:bCs/>
          <w:sz w:val="28"/>
          <w:szCs w:val="28"/>
        </w:rPr>
      </w:r>
    </w:p>
    <w:p>
      <w:pPr>
        <w:pStyle w:val="688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 возникновении обстоятельств, вследствие которых дальнейшая защита служебной информации ограниченного распространения нецелесообразна, по решению должностных лиц </w:t>
      </w:r>
      <w:r>
        <w:rPr>
          <w:sz w:val="28"/>
          <w:szCs w:val="28"/>
        </w:rPr>
        <w:t xml:space="preserve">Министерства финансов Республики Адыгея (далее – Министерство) </w:t>
      </w:r>
      <w:r>
        <w:rPr>
          <w:sz w:val="28"/>
          <w:szCs w:val="28"/>
        </w:rPr>
        <w:t xml:space="preserve">и подведом</w:t>
      </w:r>
      <w:r>
        <w:rPr>
          <w:sz w:val="28"/>
          <w:szCs w:val="28"/>
        </w:rPr>
        <w:t xml:space="preserve">ственной ему организации (далее - Организация</w:t>
      </w:r>
      <w:r>
        <w:rPr>
          <w:sz w:val="28"/>
          <w:szCs w:val="28"/>
        </w:rPr>
        <w:t xml:space="preserve">), уполномоченных относить служебную информацию к разряду ограниченного распространения (далее - уполномоченные лица), с носителей информации, с</w:t>
      </w:r>
      <w:r>
        <w:rPr>
          <w:sz w:val="28"/>
          <w:szCs w:val="28"/>
        </w:rPr>
        <w:t xml:space="preserve">одержащих документы с пометкой «Для служебного пользования»</w:t>
      </w:r>
      <w:r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»), снимается пометка «ДСП»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2. Снятие пометки «ДСП»</w:t>
      </w:r>
      <w:r>
        <w:rPr>
          <w:sz w:val="28"/>
          <w:szCs w:val="28"/>
        </w:rPr>
        <w:t xml:space="preserve"> осуществляется уполномоченными лицами: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с документов на бумажном носителе - путем зачеркивания на документе указанной пометки с проставлением своей подписи и даты, а также указанием должности, фамилии и инициалов;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с электронных документов - путем подписания отдельного документа, содержащего указание о снятии с </w:t>
      </w:r>
      <w:r>
        <w:rPr>
          <w:sz w:val="28"/>
          <w:szCs w:val="28"/>
        </w:rPr>
        <w:t xml:space="preserve">электронного документа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3. При переда</w:t>
      </w:r>
      <w:r>
        <w:rPr>
          <w:sz w:val="28"/>
          <w:szCs w:val="28"/>
        </w:rPr>
        <w:t xml:space="preserve">че документов (дел) с пометкой «ДСП»</w:t>
      </w:r>
      <w:r>
        <w:rPr>
          <w:sz w:val="28"/>
          <w:szCs w:val="28"/>
        </w:rPr>
        <w:t xml:space="preserve"> на архивное хранение, рассмотрении вопроса о целесообразности дальнейшего хранения или уничтожен</w:t>
      </w:r>
      <w:r>
        <w:rPr>
          <w:sz w:val="28"/>
          <w:szCs w:val="28"/>
        </w:rPr>
        <w:t xml:space="preserve">ия документов (дел)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может проводиться экспертиза с целью в</w:t>
      </w:r>
      <w:r>
        <w:rPr>
          <w:sz w:val="28"/>
          <w:szCs w:val="28"/>
        </w:rPr>
        <w:t xml:space="preserve">озможного снятия с них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 одновременного </w:t>
      </w:r>
      <w:r>
        <w:rPr>
          <w:sz w:val="28"/>
          <w:szCs w:val="28"/>
        </w:rPr>
        <w:t xml:space="preserve">снятия ограничительной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со значительного количества документов (дел) составляется акт снятия с документов</w:t>
      </w:r>
      <w:r>
        <w:rPr>
          <w:sz w:val="28"/>
          <w:szCs w:val="28"/>
        </w:rPr>
        <w:t xml:space="preserve"> (дел) ограничительной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- акт).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Акт согласовывается экспертной комиссией</w:t>
      </w:r>
      <w:r>
        <w:rPr>
          <w:sz w:val="28"/>
          <w:szCs w:val="28"/>
        </w:rPr>
        <w:t xml:space="preserve"> Министерства, О</w:t>
      </w:r>
      <w:r>
        <w:rPr>
          <w:sz w:val="28"/>
          <w:szCs w:val="28"/>
        </w:rPr>
        <w:t xml:space="preserve">рганизации (при наличии), утверждается руководителем </w:t>
      </w:r>
      <w:r>
        <w:rPr>
          <w:sz w:val="28"/>
          <w:szCs w:val="28"/>
        </w:rPr>
        <w:t xml:space="preserve">Министерства, О</w:t>
      </w:r>
      <w:r>
        <w:rPr>
          <w:sz w:val="28"/>
          <w:szCs w:val="28"/>
        </w:rPr>
        <w:t xml:space="preserve">рганиз</w:t>
      </w:r>
      <w:r>
        <w:rPr>
          <w:sz w:val="28"/>
          <w:szCs w:val="28"/>
        </w:rPr>
        <w:t xml:space="preserve">ации. Отметки о снятии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документах со ссылкой на соответствующий акт производятся должностными лицами, ответственными за ведение делопроизводства.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4. Сведения</w:t>
      </w:r>
      <w:r>
        <w:rPr>
          <w:sz w:val="28"/>
          <w:szCs w:val="28"/>
        </w:rPr>
        <w:t xml:space="preserve"> о снятии с документов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отражаются в регистрационных карточках документов в системе электронного документооборота </w:t>
      </w:r>
      <w:r>
        <w:rPr>
          <w:sz w:val="28"/>
          <w:szCs w:val="28"/>
        </w:rPr>
        <w:t xml:space="preserve">Министерства или О</w:t>
      </w:r>
      <w:r>
        <w:rPr>
          <w:sz w:val="28"/>
          <w:szCs w:val="28"/>
        </w:rPr>
        <w:t xml:space="preserve">рганизации (при наличии) либо в других регистрационно-учетных формах на бумажных носителях.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5. О снятии пометки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 документов информируются все адресаты, которым эти документы направлялись.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к приказу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от  _________№___ </w:t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обращения с документами, содержащими служебную информацию ограниченного распространения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1. Необ</w:t>
      </w:r>
      <w:r>
        <w:rPr>
          <w:sz w:val="28"/>
          <w:szCs w:val="28"/>
        </w:rPr>
        <w:t xml:space="preserve">ходимость проставления пометки «</w:t>
      </w:r>
      <w:r>
        <w:rPr>
          <w:sz w:val="28"/>
          <w:szCs w:val="28"/>
        </w:rPr>
        <w:t xml:space="preserve">Для служебного 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документах</w:t>
      </w:r>
      <w:r>
        <w:rPr>
          <w:sz w:val="28"/>
          <w:szCs w:val="28"/>
        </w:rPr>
        <w:t xml:space="preserve">, содержащих служебную информацию ограниченного распространения, определяется исполнителем и должностным лицом, подписывающим или утверждающим документ. Указанная пометка и номер </w:t>
      </w:r>
      <w:r>
        <w:rPr>
          <w:sz w:val="28"/>
          <w:szCs w:val="28"/>
        </w:rPr>
        <w:t xml:space="preserve">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Номер экземпляра не проставляется на электронных документах и подлинниках документов, подписанных собственноручной подписью в единственном экземпляре.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2. Прием и учет (регистрация) документов, содержащих служебную информацию ограниченного распространения, осуществляются, как правило, структурными подразделениями, которым поручен прием и учет несекретной документации.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3. Документы с пометкой «Для служебного пользования»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создаются в виде электронных документов или в случае служебной необходимости изготавливаются на бумажном носителе и иных материальных носителях с учетом требований, предусмотренных инструкциями по делопроизводству в организациях;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учитываются, как правило, отдельно от несекретной документации. При незначительном объеме таких документов разрешается вести их учет совместно с другими несекретными документами. К регистрационному номеру документа при нео</w:t>
      </w:r>
      <w:r>
        <w:rPr>
          <w:sz w:val="28"/>
          <w:szCs w:val="28"/>
        </w:rPr>
        <w:t xml:space="preserve">бходимости добавляется пометка «ДСП»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размножаются (тиражируются) только с письменного разрешения соответствующего руководителя. Учет размноженных документов осуществляется </w:t>
      </w:r>
      <w:r>
        <w:rPr>
          <w:sz w:val="28"/>
          <w:szCs w:val="28"/>
        </w:rPr>
        <w:t xml:space="preserve">поэкземплярно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Изготовление, обработка и хранение электронных документов, содержащих служебную информацию ограниченного распространения, а также обмен указанными документами между организациями осуществляются с использ</w:t>
      </w:r>
      <w:r>
        <w:rPr>
          <w:sz w:val="28"/>
          <w:szCs w:val="28"/>
        </w:rPr>
        <w:t xml:space="preserve">ованием систем электронного документооборота или иных программных (программно-аппаратных) решений, отвечающих требованиям информационной безопасности, установленным законодательством Российской Федерации, и требованиям о защите информации, предусмотренным </w:t>
      </w:r>
      <w:hyperlink r:id="rId14" w:tooltip="https://login.consultant.ru/link/?req=doc&amp;base=LAW&amp;n=511583&amp;dst=823&amp;field=134&amp;date=08.05.2026" w:history="1">
        <w:r>
          <w:rPr>
            <w:rStyle w:val="690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5 статьи 16</w:t>
        </w:r>
      </w:hyperlink>
      <w:r>
        <w:rPr>
          <w:sz w:val="28"/>
          <w:szCs w:val="28"/>
        </w:rPr>
        <w:t xml:space="preserve"> Федерального закона «</w:t>
      </w:r>
      <w:r>
        <w:rPr>
          <w:sz w:val="28"/>
          <w:szCs w:val="28"/>
        </w:rPr>
        <w:t xml:space="preserve">Об информации, информационных те</w:t>
      </w:r>
      <w:r>
        <w:rPr>
          <w:sz w:val="28"/>
          <w:szCs w:val="28"/>
        </w:rPr>
        <w:t xml:space="preserve">хнологиях и о защите информации»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Обмен электронными документами, содержащими служебную информацию ограниченного распространения, между организациями осуществляется в соответствии с </w:t>
      </w:r>
      <w:hyperlink r:id="rId15" w:tooltip="https://login.consultant.ru/link/?req=doc&amp;base=LAW&amp;n=511714&amp;dst=100013&amp;field=134&amp;date=08.05.2026" w:history="1">
        <w:r>
          <w:rPr>
            <w:rStyle w:val="690"/>
            <w:rFonts w:ascii="Times New Roman" w:hAnsi="Times New Roman"/>
            <w:color w:val="auto"/>
            <w:sz w:val="28"/>
            <w:szCs w:val="28"/>
            <w:u w:val="none"/>
          </w:rPr>
          <w:t xml:space="preserve">Правилами</w:t>
        </w:r>
      </w:hyperlink>
      <w:r>
        <w:rPr>
          <w:sz w:val="28"/>
          <w:szCs w:val="28"/>
        </w:rP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</w:t>
      </w:r>
      <w:r>
        <w:rPr>
          <w:sz w:val="28"/>
          <w:szCs w:val="28"/>
        </w:rPr>
        <w:t xml:space="preserve">кой Федерации от 24 июля 2021 года № 1264 «</w:t>
      </w:r>
      <w:r>
        <w:rPr>
          <w:sz w:val="28"/>
          <w:szCs w:val="28"/>
        </w:rPr>
        <w:t xml:space="preserve">Об утверждении Правил обмена документами в электронном виде при организации</w:t>
      </w:r>
      <w:r>
        <w:rPr>
          <w:sz w:val="28"/>
          <w:szCs w:val="28"/>
        </w:rPr>
        <w:t xml:space="preserve"> информационного взаимодействия»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При изг</w:t>
      </w:r>
      <w:r>
        <w:rPr>
          <w:sz w:val="28"/>
          <w:szCs w:val="28"/>
        </w:rPr>
        <w:t xml:space="preserve">отовлении документа с пометкой «</w:t>
      </w:r>
      <w:r>
        <w:rPr>
          <w:sz w:val="28"/>
          <w:szCs w:val="28"/>
        </w:rPr>
        <w:t xml:space="preserve">Для служебного 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на бумажном носителе на обороте последнего листа каждого экземпляра документа или в учетных формах указываются количество отпечатанных </w:t>
      </w:r>
      <w:r>
        <w:rPr>
          <w:sz w:val="28"/>
          <w:szCs w:val="28"/>
        </w:rPr>
        <w:t xml:space="preserve">экземпляров, фамилии исполнителя и лица, отпечатавшего документ, и дата печатания документа.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Документы с пометкой «Для служебного пользования»</w:t>
      </w:r>
      <w:r>
        <w:rPr>
          <w:sz w:val="28"/>
          <w:szCs w:val="28"/>
        </w:rPr>
        <w:t xml:space="preserve"> на бумажном носителе и иных материальных носителях: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хранятся в надежно запираемых и опечатываемых шкафах (ящиках, хранилищах);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передаются работникам подразделений под расписку;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пересылаются сторонним организациям фельдъегерской связью, заказными или ценными почтовыми отправлениями.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4. При необходимости нап</w:t>
      </w:r>
      <w:r>
        <w:rPr>
          <w:sz w:val="28"/>
          <w:szCs w:val="28"/>
        </w:rPr>
        <w:t xml:space="preserve">равления документов с пометкой «Для служебного пользования»</w:t>
      </w:r>
      <w:r>
        <w:rPr>
          <w:sz w:val="28"/>
          <w:szCs w:val="28"/>
        </w:rPr>
        <w:t xml:space="preserve"> в несколько адресов составляется указатель рассылки, в котором </w:t>
      </w:r>
      <w:r>
        <w:rPr>
          <w:sz w:val="28"/>
          <w:szCs w:val="28"/>
        </w:rPr>
        <w:t xml:space="preserve">поадресно</w:t>
      </w:r>
      <w:r>
        <w:rPr>
          <w:sz w:val="28"/>
          <w:szCs w:val="28"/>
        </w:rPr>
        <w:t xml:space="preserve"> проставляются номера экземпляров отправляемых документов. Указатель рассылки подписывается исполнителем и руководителем структурного подразделения, готовившего документ, в порядке, предусмотренном инструкциями по делопроизводству в организациях.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5. Ис</w:t>
      </w:r>
      <w:r>
        <w:rPr>
          <w:sz w:val="28"/>
          <w:szCs w:val="28"/>
        </w:rPr>
        <w:t xml:space="preserve">полненные документы с пометкой «</w:t>
      </w:r>
      <w:r>
        <w:rPr>
          <w:sz w:val="28"/>
          <w:szCs w:val="28"/>
        </w:rPr>
        <w:t xml:space="preserve">Для служебного 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группируются в дела в соответствии с номенклатурой дел несекретного делопроизводства. При этом на обложке дела, в которое помещены такие документ</w:t>
      </w:r>
      <w:r>
        <w:rPr>
          <w:sz w:val="28"/>
          <w:szCs w:val="28"/>
        </w:rPr>
        <w:t xml:space="preserve">ы, также проставляется пометка «Для служебного пользования»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/>
      <w:bookmarkStart w:id="1" w:name="p19"/>
      <w:r/>
      <w:bookmarkEnd w:id="1"/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Уничтожен</w:t>
      </w:r>
      <w:r>
        <w:rPr>
          <w:sz w:val="28"/>
          <w:szCs w:val="28"/>
        </w:rPr>
        <w:t xml:space="preserve">ие дел и документов с пометкой «Для служебного пользования»</w:t>
      </w:r>
      <w:r>
        <w:rPr>
          <w:sz w:val="28"/>
          <w:szCs w:val="28"/>
        </w:rPr>
        <w:t xml:space="preserve">, утративших свое практическое значение и не имеющих исторической ценности, производится в порядке, предусмотренном локальными нормативными актами в организациях, </w:t>
      </w:r>
      <w:r>
        <w:rPr>
          <w:sz w:val="28"/>
          <w:szCs w:val="28"/>
        </w:rPr>
        <w:t xml:space="preserve">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на основании акта о выделении к уничтожению документов, не подлежащих хранению, либо по иным</w:t>
      </w:r>
      <w:r>
        <w:rPr>
          <w:sz w:val="28"/>
          <w:szCs w:val="28"/>
        </w:rPr>
        <w:t xml:space="preserve"> основаниям, установленным в организации. Уничтожение дел и документов осуществляется путем механического измельчения (</w:t>
      </w:r>
      <w:r>
        <w:rPr>
          <w:sz w:val="28"/>
          <w:szCs w:val="28"/>
        </w:rPr>
        <w:t xml:space="preserve">шредирования</w:t>
      </w:r>
      <w:r>
        <w:rPr>
          <w:sz w:val="28"/>
          <w:szCs w:val="28"/>
        </w:rPr>
        <w:t xml:space="preserve">) или иным способом, исключающим возможность восстановления содержания документов, о чем в учетных формах делаются соответствующие отметки, предусмотренные локальными нормативными актами организаций.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Уничтожение электронных документов, содержащих служебную информацию ограниченного распространения, производится с применением устройств уничтожения, сертифицированных по требованиям безопасности информа</w:t>
      </w:r>
      <w:r>
        <w:rPr>
          <w:sz w:val="28"/>
          <w:szCs w:val="28"/>
        </w:rPr>
        <w:t xml:space="preserve">ции, путем механического нарушения целостности электронного носителя информации, не позволяющего произвести считывание или восстановление, или удаления с электронных носителей информации методами и средствами удаления остаточной информации без возможности </w:t>
      </w:r>
      <w:r>
        <w:rPr>
          <w:sz w:val="28"/>
          <w:szCs w:val="28"/>
        </w:rPr>
        <w:t xml:space="preserve">восстановления с учетом требований, указанных в </w:t>
      </w:r>
      <w:hyperlink w:tooltip="#p19" w:anchor="p19" w:history="1">
        <w:r>
          <w:rPr>
            <w:rStyle w:val="690"/>
            <w:rFonts w:ascii="Times New Roman" w:hAnsi="Times New Roman"/>
            <w:color w:val="auto"/>
            <w:sz w:val="28"/>
            <w:szCs w:val="28"/>
            <w:u w:val="none"/>
          </w:rPr>
          <w:t xml:space="preserve">абзаце первом</w:t>
        </w:r>
      </w:hyperlink>
      <w:r>
        <w:rPr>
          <w:sz w:val="28"/>
          <w:szCs w:val="28"/>
        </w:rPr>
        <w:t xml:space="preserve"> настоящего пункта.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Переда</w:t>
      </w:r>
      <w:r>
        <w:rPr>
          <w:sz w:val="28"/>
          <w:szCs w:val="28"/>
        </w:rPr>
        <w:t xml:space="preserve">ча документов и дел с пометкой «</w:t>
      </w:r>
      <w:r>
        <w:rPr>
          <w:sz w:val="28"/>
          <w:szCs w:val="28"/>
        </w:rPr>
        <w:t xml:space="preserve">Для служебного 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от одного работника другому, печать на бумажном носителе электронных документов, содержащих служебную информацию ограниченного распространения, коп</w:t>
      </w:r>
      <w:r>
        <w:rPr>
          <w:sz w:val="28"/>
          <w:szCs w:val="28"/>
        </w:rPr>
        <w:t xml:space="preserve">ирование документов с пометкой «Для служебного пользования»</w:t>
      </w:r>
      <w:r>
        <w:rPr>
          <w:sz w:val="28"/>
          <w:szCs w:val="28"/>
        </w:rPr>
        <w:t xml:space="preserve">, направление (перенапр</w:t>
      </w:r>
      <w:r>
        <w:rPr>
          <w:sz w:val="28"/>
          <w:szCs w:val="28"/>
        </w:rPr>
        <w:t xml:space="preserve">авление) документов с пометкой «</w:t>
      </w:r>
      <w:r>
        <w:rPr>
          <w:sz w:val="28"/>
          <w:szCs w:val="28"/>
        </w:rPr>
        <w:t xml:space="preserve">Для служебного </w:t>
      </w:r>
      <w:r>
        <w:rPr>
          <w:sz w:val="28"/>
          <w:szCs w:val="28"/>
        </w:rPr>
        <w:t xml:space="preserve">пользования»</w:t>
      </w:r>
      <w:r>
        <w:rPr>
          <w:sz w:val="28"/>
          <w:szCs w:val="28"/>
        </w:rPr>
        <w:t xml:space="preserve">, в том числе поступивших в организации из иных органов и организаций, осуществляются с разрешения руководителя организации, в которой обрабатываются и хранятся</w:t>
      </w:r>
      <w:r>
        <w:rPr>
          <w:sz w:val="28"/>
          <w:szCs w:val="28"/>
        </w:rPr>
        <w:t xml:space="preserve"> данные документы, или упо</w:t>
      </w:r>
      <w:r>
        <w:rPr>
          <w:sz w:val="28"/>
          <w:szCs w:val="28"/>
        </w:rPr>
        <w:t xml:space="preserve">лномоченного должностного лица.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Получение согласия должностного лица, под</w:t>
      </w:r>
      <w:r>
        <w:rPr>
          <w:sz w:val="28"/>
          <w:szCs w:val="28"/>
        </w:rPr>
        <w:t xml:space="preserve">писавшего документы с пометкой «Для служебного пользования»</w:t>
      </w:r>
      <w:r>
        <w:rPr>
          <w:sz w:val="28"/>
          <w:szCs w:val="28"/>
        </w:rPr>
        <w:t xml:space="preserve">, для выполнения указанных действий не требуется, если иное не указано в документе.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8. При смене работника, ответственного</w:t>
      </w:r>
      <w:r>
        <w:rPr>
          <w:sz w:val="28"/>
          <w:szCs w:val="28"/>
        </w:rPr>
        <w:t xml:space="preserve"> за учет документов с пометкой «Для служебного пользования»</w:t>
      </w:r>
      <w:r>
        <w:rPr>
          <w:sz w:val="28"/>
          <w:szCs w:val="28"/>
        </w:rPr>
        <w:t xml:space="preserve"> на бумажном носителе или иных материальных носителях, составляется акт приема-сдачи этих документов, который утверждается соответствующим руководителем.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9. Проверка наличия докуме</w:t>
      </w:r>
      <w:r>
        <w:rPr>
          <w:sz w:val="28"/>
          <w:szCs w:val="28"/>
        </w:rPr>
        <w:t xml:space="preserve">нтов, дел и изданий с пометкой «</w:t>
      </w:r>
      <w:r>
        <w:rPr>
          <w:sz w:val="28"/>
          <w:szCs w:val="28"/>
        </w:rPr>
        <w:t xml:space="preserve">Для слу</w:t>
      </w:r>
      <w:r>
        <w:rPr>
          <w:sz w:val="28"/>
          <w:szCs w:val="28"/>
        </w:rPr>
        <w:t xml:space="preserve">жебного пользования»</w:t>
      </w:r>
      <w:r>
        <w:rPr>
          <w:sz w:val="28"/>
          <w:szCs w:val="28"/>
        </w:rPr>
        <w:t xml:space="preserve"> на бумажном носителе или иных материальных носителях проводится не реже одного раза в год комиссиями, назначаемыми приказом руководителя. В состав таких комиссий обязательно включаются работники, ответственные за учет и хранение этих материалов.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проверки оформляются актом.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10. О фактах утраты документов, дел и изданий на бумажном носителе или иных материальных носителях, содержащих служебную информацию ограниченно</w:t>
      </w:r>
      <w:r>
        <w:rPr>
          <w:sz w:val="28"/>
          <w:szCs w:val="28"/>
        </w:rPr>
        <w:t xml:space="preserve">го распространения, либо разглашения этой информации ставится в известность руководитель организации и назначается комиссия для расследования обстоятельств утраты или разглашения. Результаты расследования докладываются руководителю, назначившему комиссию.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На утраченные докуме</w:t>
      </w:r>
      <w:r>
        <w:rPr>
          <w:sz w:val="28"/>
          <w:szCs w:val="28"/>
        </w:rPr>
        <w:t xml:space="preserve">нты, дела и издания с пометкой «</w:t>
      </w:r>
      <w:r>
        <w:rPr>
          <w:sz w:val="28"/>
          <w:szCs w:val="28"/>
        </w:rPr>
        <w:t xml:space="preserve">Для служебного пользования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составляется акт, на основании которого делаются соответствующие отметки в учетных формах. Акты на утраченные дела постоянного срока хранения после их утверждения передаются в архив для включения в дело фонда.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Приложение № 5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к приказу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</w:r>
    </w:p>
    <w:p>
      <w:pPr>
        <w:pStyle w:val="688"/>
        <w:jc w:val="right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от  _________№___ </w:t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Организацию защиты служебной информации ограниченного распространения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1. Целями защиты служебной информации ограниченного распространения (далее - служебная информация) являются: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предотвращение утечки, хищения служебной информации по техническим каналам;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предотвращение несанкционированного уничтожения, искажения, подделки, копирования, распространения служебной информации;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предотвращение неправомерного или случайного доступа неуполномоченных должностных лиц к служебной информации;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соблюдение конфиденциальности служебной информации;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обеспечение полноты, целостности и достоверности служебной информации в системах подготовки, учета, хранения и обработки данных и документов;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формирование и сохранение возможности управления процессом обработки и пользования служебной информацией.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Защите подлежат информационные ресурсы, а также имеющиеся в распоряжении</w:t>
      </w:r>
      <w:r>
        <w:rPr>
          <w:sz w:val="28"/>
          <w:szCs w:val="28"/>
        </w:rPr>
        <w:t xml:space="preserve"> Министерства финансов Республики Адыгея </w:t>
      </w:r>
      <w:r>
        <w:rPr>
          <w:sz w:val="28"/>
          <w:szCs w:val="28"/>
        </w:rPr>
        <w:t xml:space="preserve">_далее</w:t>
      </w:r>
      <w:r>
        <w:rPr>
          <w:sz w:val="28"/>
          <w:szCs w:val="28"/>
        </w:rPr>
        <w:t xml:space="preserve"> – Министерство)  и подведомственной ему организации (далее - О</w:t>
      </w:r>
      <w:r>
        <w:rPr>
          <w:sz w:val="28"/>
          <w:szCs w:val="28"/>
        </w:rPr>
        <w:t xml:space="preserve">рганизации) документы, банки (базы) данных, устройства хранения, носители информации на магнитной, оптической, бумажной и иной физической основе (далее - носители информации), содержащие служебную информацию.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3. На носителях информации, содержащих служебную информацию ограниченного распрост</w:t>
      </w:r>
      <w:r>
        <w:rPr>
          <w:sz w:val="28"/>
          <w:szCs w:val="28"/>
        </w:rPr>
        <w:t xml:space="preserve">ранения, проставляется пометка «Для служебного пользования» («ДСП»</w:t>
      </w:r>
      <w:r>
        <w:rPr>
          <w:sz w:val="28"/>
          <w:szCs w:val="28"/>
        </w:rPr>
        <w:t xml:space="preserve">) и номер экземпляра.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4. Подготовка, обработка и хранение документов, содержащих служебную информацию, осуществляется с использованием средств вычислительной техники и (или) информационных систем, защищенных в соответствии с требован</w:t>
      </w:r>
      <w:r>
        <w:rPr>
          <w:sz w:val="28"/>
          <w:szCs w:val="28"/>
        </w:rPr>
        <w:t xml:space="preserve">иями безопасности информации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5. Печать электронных документов, а также электронных образов документов н</w:t>
      </w:r>
      <w:r>
        <w:rPr>
          <w:sz w:val="28"/>
          <w:szCs w:val="28"/>
        </w:rPr>
        <w:t xml:space="preserve">а бумажном носителе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осуществляется с использованием средств печати и копирования, подключенных к специализированным средствам вычислительной техники.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6. Уничтожен</w:t>
      </w:r>
      <w:r>
        <w:rPr>
          <w:sz w:val="28"/>
          <w:szCs w:val="28"/>
        </w:rPr>
        <w:t xml:space="preserve">ие дел и документов с пометкой «ДСП»</w:t>
      </w:r>
      <w:r>
        <w:rPr>
          <w:sz w:val="28"/>
          <w:szCs w:val="28"/>
        </w:rPr>
        <w:t xml:space="preserve">, утративших свое практическое значение и не имеющих исторической ценности, производится по акту. В учетных формах делается соответствующая отметка об уничтожении де</w:t>
      </w:r>
      <w:r>
        <w:rPr>
          <w:sz w:val="28"/>
          <w:szCs w:val="28"/>
        </w:rPr>
        <w:t xml:space="preserve">л и документов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со ссылкой на соответствующий акт. </w:t>
      </w:r>
      <w:r>
        <w:rPr>
          <w:sz w:val="28"/>
          <w:szCs w:val="28"/>
        </w:rPr>
      </w:r>
    </w:p>
    <w:p>
      <w:pPr>
        <w:pStyle w:val="688"/>
        <w:ind w:firstLine="415"/>
        <w:jc w:val="both"/>
        <w:spacing w:before="129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неполное уничтожен</w:t>
      </w:r>
      <w:r>
        <w:rPr>
          <w:sz w:val="28"/>
          <w:szCs w:val="28"/>
        </w:rPr>
        <w:t xml:space="preserve">ие дел и документов с пометкой «</w:t>
      </w:r>
      <w:r>
        <w:rPr>
          <w:sz w:val="28"/>
          <w:szCs w:val="28"/>
        </w:rPr>
        <w:t xml:space="preserve">ДСП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позволяющее восстановить их содержание. </w:t>
      </w:r>
      <w:r>
        <w:rPr>
          <w:sz w:val="28"/>
          <w:szCs w:val="28"/>
        </w:rPr>
      </w:r>
    </w:p>
    <w:p>
      <w:pPr>
        <w:pStyle w:val="688"/>
        <w:jc w:val="both"/>
        <w:spacing w:before="0" w:beforeAutospacing="0" w:after="0" w:afterAutospacing="0" w:line="221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9110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Проект</w:t>
    </w:r>
    <w:r>
      <w:rPr>
        <w:rFonts w:ascii="Times New Roman" w:hAnsi="Times New Roman" w:eastAsia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6"/>
    <w:next w:val="67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6"/>
    <w:next w:val="67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8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8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6"/>
    <w:next w:val="67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6"/>
    <w:next w:val="67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6"/>
    <w:next w:val="67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6"/>
    <w:next w:val="67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6"/>
    <w:next w:val="67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6"/>
    <w:next w:val="67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6"/>
    <w:next w:val="67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8"/>
    <w:link w:val="35"/>
    <w:uiPriority w:val="10"/>
    <w:rPr>
      <w:sz w:val="48"/>
      <w:szCs w:val="48"/>
    </w:rPr>
  </w:style>
  <w:style w:type="paragraph" w:styleId="37">
    <w:name w:val="Subtitle"/>
    <w:basedOn w:val="676"/>
    <w:next w:val="67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8"/>
    <w:link w:val="37"/>
    <w:uiPriority w:val="11"/>
    <w:rPr>
      <w:sz w:val="24"/>
      <w:szCs w:val="24"/>
    </w:rPr>
  </w:style>
  <w:style w:type="paragraph" w:styleId="39">
    <w:name w:val="Quote"/>
    <w:basedOn w:val="676"/>
    <w:next w:val="67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6"/>
    <w:next w:val="67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8"/>
    <w:link w:val="684"/>
    <w:uiPriority w:val="99"/>
  </w:style>
  <w:style w:type="paragraph" w:styleId="45">
    <w:name w:val="Footer"/>
    <w:basedOn w:val="67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78"/>
    <w:link w:val="45"/>
    <w:uiPriority w:val="99"/>
  </w:style>
  <w:style w:type="paragraph" w:styleId="47">
    <w:name w:val="Caption"/>
    <w:basedOn w:val="676"/>
    <w:next w:val="67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8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8"/>
    <w:uiPriority w:val="99"/>
    <w:unhideWhenUsed/>
    <w:rPr>
      <w:vertAlign w:val="superscript"/>
    </w:rPr>
  </w:style>
  <w:style w:type="paragraph" w:styleId="179">
    <w:name w:val="endnote text"/>
    <w:basedOn w:val="67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8"/>
    <w:uiPriority w:val="99"/>
    <w:semiHidden/>
    <w:unhideWhenUsed/>
    <w:rPr>
      <w:vertAlign w:val="superscript"/>
    </w:rPr>
  </w:style>
  <w:style w:type="paragraph" w:styleId="182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</w:style>
  <w:style w:type="paragraph" w:styleId="677">
    <w:name w:val="Heading 3"/>
    <w:basedOn w:val="676"/>
    <w:next w:val="676"/>
    <w:link w:val="681"/>
    <w:unhideWhenUsed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3 Знак"/>
    <w:basedOn w:val="678"/>
    <w:link w:val="677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682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table" w:styleId="683">
    <w:name w:val="Table Grid"/>
    <w:basedOn w:val="67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76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78"/>
    <w:link w:val="684"/>
    <w:uiPriority w:val="99"/>
  </w:style>
  <w:style w:type="paragraph" w:styleId="686">
    <w:name w:val="Balloon Text"/>
    <w:basedOn w:val="676"/>
    <w:link w:val="6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7" w:customStyle="1">
    <w:name w:val="Текст выноски Знак"/>
    <w:basedOn w:val="678"/>
    <w:link w:val="686"/>
    <w:uiPriority w:val="99"/>
    <w:semiHidden/>
    <w:rPr>
      <w:rFonts w:ascii="Tahoma" w:hAnsi="Tahoma" w:cs="Tahoma"/>
      <w:sz w:val="16"/>
      <w:szCs w:val="16"/>
    </w:rPr>
  </w:style>
  <w:style w:type="paragraph" w:styleId="688">
    <w:name w:val="Normal (Web)"/>
    <w:basedOn w:val="67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9" w:customStyle="1">
    <w:name w:val="Гиперссылка1"/>
    <w:link w:val="690"/>
    <w:pPr>
      <w:spacing w:after="0" w:line="240" w:lineRule="auto"/>
    </w:pPr>
    <w:rPr>
      <w:rFonts w:ascii="Tms Rmn" w:hAnsi="Tms Rmn" w:eastAsia="Times New Roman" w:cs="Times New Roman"/>
      <w:color w:val="0000ff"/>
      <w:sz w:val="20"/>
      <w:szCs w:val="20"/>
      <w:u w:val="single"/>
      <w:lang w:eastAsia="ru-RU"/>
    </w:rPr>
  </w:style>
  <w:style w:type="character" w:styleId="690">
    <w:name w:val="Hyperlink"/>
    <w:link w:val="689"/>
    <w:rPr>
      <w:rFonts w:ascii="Tms Rmn" w:hAnsi="Tms Rmn" w:eastAsia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8219&amp;dst=100009&amp;field=134&amp;date=29.04.2026" TargetMode="External"/><Relationship Id="rId12" Type="http://schemas.openxmlformats.org/officeDocument/2006/relationships/hyperlink" Target="https://login.consultant.ru/link/?req=doc&amp;base=LAW&amp;n=511583&amp;dst=823&amp;field=134&amp;date=08.05.2026" TargetMode="External"/><Relationship Id="rId13" Type="http://schemas.openxmlformats.org/officeDocument/2006/relationships/hyperlink" Target="https://login.consultant.ru/link/?req=doc&amp;base=LAW&amp;n=511714&amp;dst=100013&amp;field=134&amp;date=08.05.2026" TargetMode="External"/><Relationship Id="rId14" Type="http://schemas.openxmlformats.org/officeDocument/2006/relationships/hyperlink" Target="https://login.consultant.ru/link/?req=doc&amp;base=LAW&amp;n=511583&amp;dst=823&amp;field=134&amp;date=08.05.2026" TargetMode="External"/><Relationship Id="rId15" Type="http://schemas.openxmlformats.org/officeDocument/2006/relationships/hyperlink" Target="https://login.consultant.ru/link/?req=doc&amp;base=LAW&amp;n=511714&amp;dst=100013&amp;field=134&amp;date=08.05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borokova</cp:lastModifiedBy>
  <cp:revision>17</cp:revision>
  <dcterms:created xsi:type="dcterms:W3CDTF">2026-04-29T11:55:00Z</dcterms:created>
  <dcterms:modified xsi:type="dcterms:W3CDTF">2026-06-05T12:58:57Z</dcterms:modified>
</cp:coreProperties>
</file>