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D3" w:rsidRDefault="003852D3" w:rsidP="003852D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2150" cy="7010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2D3" w:rsidRDefault="003852D3" w:rsidP="003852D3">
      <w:pPr>
        <w:jc w:val="center"/>
        <w:rPr>
          <w:b/>
          <w:sz w:val="16"/>
          <w:lang w:val="en-US"/>
        </w:rPr>
      </w:pPr>
    </w:p>
    <w:p w:rsidR="003852D3" w:rsidRDefault="003852D3" w:rsidP="003852D3">
      <w:pPr>
        <w:jc w:val="center"/>
      </w:pPr>
      <w:r>
        <w:t>МИНИСТЕРСТВО ФИНАНСОВ РЕСПУБЛИКИ АДЫГЕЯ</w:t>
      </w:r>
    </w:p>
    <w:p w:rsidR="003852D3" w:rsidRDefault="003852D3" w:rsidP="003852D3">
      <w:pPr>
        <w:jc w:val="center"/>
        <w:rPr>
          <w:sz w:val="16"/>
        </w:rPr>
      </w:pPr>
    </w:p>
    <w:p w:rsidR="003852D3" w:rsidRDefault="003852D3" w:rsidP="003852D3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3852D3" w:rsidRDefault="003852D3" w:rsidP="003852D3">
      <w:pPr>
        <w:jc w:val="center"/>
        <w:rPr>
          <w:b/>
          <w:sz w:val="28"/>
        </w:rPr>
      </w:pPr>
    </w:p>
    <w:p w:rsidR="003852D3" w:rsidRPr="00F65C3E" w:rsidRDefault="007F028E" w:rsidP="003852D3">
      <w:pPr>
        <w:rPr>
          <w:sz w:val="22"/>
        </w:rPr>
      </w:pPr>
      <w:r>
        <w:rPr>
          <w:sz w:val="22"/>
        </w:rPr>
        <w:t>о</w:t>
      </w:r>
      <w:r w:rsidR="003852D3">
        <w:rPr>
          <w:sz w:val="22"/>
        </w:rPr>
        <w:t>т</w:t>
      </w:r>
      <w:r>
        <w:rPr>
          <w:sz w:val="22"/>
        </w:rPr>
        <w:t xml:space="preserve"> 26 февраля 2014 года</w:t>
      </w:r>
      <w:r w:rsidR="003852D3" w:rsidRPr="00F65C3E">
        <w:rPr>
          <w:sz w:val="22"/>
        </w:rPr>
        <w:t xml:space="preserve">                           </w:t>
      </w:r>
      <w:r w:rsidR="003852D3">
        <w:rPr>
          <w:sz w:val="22"/>
        </w:rPr>
        <w:t xml:space="preserve">                                           </w:t>
      </w:r>
      <w:r w:rsidR="003852D3" w:rsidRPr="00F65C3E">
        <w:rPr>
          <w:sz w:val="22"/>
        </w:rPr>
        <w:t xml:space="preserve">                        </w:t>
      </w:r>
      <w:r w:rsidR="003852D3">
        <w:rPr>
          <w:sz w:val="22"/>
        </w:rPr>
        <w:t>№</w:t>
      </w:r>
      <w:r>
        <w:rPr>
          <w:sz w:val="22"/>
        </w:rPr>
        <w:t xml:space="preserve"> 39-А</w:t>
      </w:r>
    </w:p>
    <w:p w:rsidR="003852D3" w:rsidRDefault="003852D3" w:rsidP="003852D3">
      <w:pPr>
        <w:rPr>
          <w:sz w:val="22"/>
        </w:rPr>
      </w:pPr>
    </w:p>
    <w:p w:rsidR="003852D3" w:rsidRDefault="003852D3" w:rsidP="003852D3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3852D3" w:rsidRDefault="003852D3" w:rsidP="003852D3">
      <w:pPr>
        <w:jc w:val="center"/>
        <w:rPr>
          <w:sz w:val="28"/>
        </w:rPr>
      </w:pPr>
    </w:p>
    <w:p w:rsidR="003852D3" w:rsidRDefault="003852D3" w:rsidP="003852D3">
      <w:pPr>
        <w:jc w:val="both"/>
        <w:rPr>
          <w:b/>
          <w:sz w:val="28"/>
        </w:rPr>
      </w:pPr>
      <w:r w:rsidRPr="00403B5F">
        <w:rPr>
          <w:b/>
          <w:sz w:val="28"/>
        </w:rPr>
        <w:t xml:space="preserve">О внесении изменений </w:t>
      </w:r>
    </w:p>
    <w:p w:rsidR="003852D3" w:rsidRDefault="003852D3" w:rsidP="003852D3">
      <w:pPr>
        <w:jc w:val="both"/>
        <w:rPr>
          <w:b/>
          <w:sz w:val="28"/>
          <w:szCs w:val="28"/>
        </w:rPr>
      </w:pPr>
      <w:r w:rsidRPr="00403B5F">
        <w:rPr>
          <w:b/>
          <w:sz w:val="28"/>
        </w:rPr>
        <w:t xml:space="preserve">в </w:t>
      </w:r>
      <w:r>
        <w:rPr>
          <w:b/>
          <w:sz w:val="28"/>
        </w:rPr>
        <w:t xml:space="preserve">Положение </w:t>
      </w:r>
      <w:r>
        <w:rPr>
          <w:b/>
          <w:sz w:val="28"/>
          <w:szCs w:val="28"/>
        </w:rPr>
        <w:t>о</w:t>
      </w:r>
      <w:r w:rsidRPr="004F5467">
        <w:rPr>
          <w:b/>
          <w:sz w:val="28"/>
          <w:szCs w:val="28"/>
        </w:rPr>
        <w:t xml:space="preserve">б организации </w:t>
      </w:r>
    </w:p>
    <w:p w:rsidR="003852D3" w:rsidRDefault="003852D3" w:rsidP="003852D3">
      <w:pPr>
        <w:jc w:val="both"/>
        <w:rPr>
          <w:b/>
          <w:sz w:val="28"/>
          <w:szCs w:val="28"/>
        </w:rPr>
      </w:pPr>
      <w:r w:rsidRPr="004F5467">
        <w:rPr>
          <w:b/>
          <w:sz w:val="28"/>
          <w:szCs w:val="28"/>
        </w:rPr>
        <w:t xml:space="preserve">проведения мониторинга качества </w:t>
      </w:r>
    </w:p>
    <w:p w:rsidR="003852D3" w:rsidRDefault="003852D3" w:rsidP="003852D3">
      <w:pPr>
        <w:jc w:val="both"/>
        <w:rPr>
          <w:b/>
          <w:sz w:val="28"/>
          <w:szCs w:val="28"/>
        </w:rPr>
      </w:pPr>
      <w:r w:rsidRPr="004F5467">
        <w:rPr>
          <w:b/>
          <w:sz w:val="28"/>
          <w:szCs w:val="28"/>
        </w:rPr>
        <w:t xml:space="preserve">финансового менеджмента </w:t>
      </w:r>
    </w:p>
    <w:p w:rsidR="003852D3" w:rsidRDefault="003852D3" w:rsidP="003852D3">
      <w:pPr>
        <w:jc w:val="both"/>
        <w:rPr>
          <w:b/>
          <w:sz w:val="28"/>
          <w:szCs w:val="28"/>
        </w:rPr>
      </w:pPr>
      <w:r w:rsidRPr="004F5467">
        <w:rPr>
          <w:b/>
          <w:sz w:val="28"/>
          <w:szCs w:val="28"/>
        </w:rPr>
        <w:t xml:space="preserve">субъектов бюджетного планирования </w:t>
      </w:r>
    </w:p>
    <w:p w:rsidR="003852D3" w:rsidRDefault="003852D3" w:rsidP="003852D3">
      <w:pPr>
        <w:jc w:val="both"/>
        <w:rPr>
          <w:b/>
          <w:sz w:val="28"/>
        </w:rPr>
      </w:pPr>
      <w:r w:rsidRPr="004F5467">
        <w:rPr>
          <w:b/>
          <w:sz w:val="28"/>
          <w:szCs w:val="28"/>
        </w:rPr>
        <w:t>Республики Адыгея</w:t>
      </w:r>
    </w:p>
    <w:p w:rsidR="003852D3" w:rsidRDefault="003852D3" w:rsidP="003852D3">
      <w:pPr>
        <w:jc w:val="both"/>
        <w:rPr>
          <w:b/>
          <w:sz w:val="28"/>
          <w:szCs w:val="28"/>
        </w:rPr>
      </w:pPr>
    </w:p>
    <w:p w:rsidR="003852D3" w:rsidRDefault="003852D3" w:rsidP="003852D3">
      <w:pPr>
        <w:jc w:val="both"/>
        <w:rPr>
          <w:b/>
          <w:sz w:val="28"/>
          <w:szCs w:val="28"/>
        </w:rPr>
      </w:pPr>
    </w:p>
    <w:p w:rsidR="003852D3" w:rsidRPr="004F5467" w:rsidRDefault="003852D3" w:rsidP="003852D3">
      <w:pPr>
        <w:ind w:firstLine="708"/>
        <w:jc w:val="both"/>
        <w:rPr>
          <w:b/>
          <w:sz w:val="28"/>
          <w:szCs w:val="28"/>
        </w:rPr>
      </w:pPr>
      <w:r w:rsidRPr="004F5467">
        <w:rPr>
          <w:sz w:val="28"/>
          <w:szCs w:val="28"/>
        </w:rPr>
        <w:t xml:space="preserve">В целях </w:t>
      </w:r>
      <w:proofErr w:type="gramStart"/>
      <w:r w:rsidRPr="004F5467">
        <w:rPr>
          <w:sz w:val="28"/>
          <w:szCs w:val="28"/>
        </w:rPr>
        <w:t>совершенствования организации проведения мониторинга качества финансового менеджмента субъектов бюджетного планирования Республики</w:t>
      </w:r>
      <w:proofErr w:type="gramEnd"/>
      <w:r w:rsidRPr="004F5467">
        <w:rPr>
          <w:sz w:val="28"/>
          <w:szCs w:val="28"/>
        </w:rPr>
        <w:t xml:space="preserve"> Адыгея</w:t>
      </w:r>
    </w:p>
    <w:p w:rsidR="003852D3" w:rsidRDefault="003852D3" w:rsidP="003852D3">
      <w:pPr>
        <w:suppressAutoHyphens/>
        <w:ind w:firstLine="709"/>
        <w:jc w:val="center"/>
        <w:rPr>
          <w:sz w:val="28"/>
        </w:rPr>
      </w:pPr>
    </w:p>
    <w:p w:rsidR="003852D3" w:rsidRDefault="003852D3" w:rsidP="003852D3">
      <w:pPr>
        <w:suppressAutoHyphens/>
        <w:ind w:firstLine="709"/>
        <w:jc w:val="center"/>
        <w:rPr>
          <w:sz w:val="28"/>
        </w:rPr>
      </w:pP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3852D3" w:rsidRDefault="003852D3" w:rsidP="003852D3">
      <w:pPr>
        <w:suppressAutoHyphens/>
        <w:ind w:firstLine="709"/>
        <w:jc w:val="center"/>
        <w:rPr>
          <w:sz w:val="28"/>
        </w:rPr>
      </w:pPr>
    </w:p>
    <w:p w:rsidR="003852D3" w:rsidRDefault="003852D3" w:rsidP="003852D3">
      <w:pPr>
        <w:widowControl w:val="0"/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020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Положение об </w:t>
      </w:r>
      <w:r w:rsidRPr="00D4020C">
        <w:rPr>
          <w:sz w:val="28"/>
          <w:szCs w:val="28"/>
        </w:rPr>
        <w:t xml:space="preserve">организации </w:t>
      </w:r>
      <w:proofErr w:type="gramStart"/>
      <w:r w:rsidRPr="00D4020C">
        <w:rPr>
          <w:sz w:val="28"/>
          <w:szCs w:val="28"/>
        </w:rPr>
        <w:t>проведения мониторинга качества финансового менеджмента субъектов бюджетного планирования Республики</w:t>
      </w:r>
      <w:proofErr w:type="gramEnd"/>
      <w:r w:rsidRPr="00D4020C">
        <w:rPr>
          <w:sz w:val="28"/>
          <w:szCs w:val="28"/>
        </w:rPr>
        <w:t xml:space="preserve"> Адыгея</w:t>
      </w:r>
      <w:r>
        <w:rPr>
          <w:sz w:val="28"/>
          <w:szCs w:val="28"/>
        </w:rPr>
        <w:t xml:space="preserve">, утвержденное </w:t>
      </w:r>
      <w:hyperlink r:id="rId7" w:history="1">
        <w:r w:rsidRPr="00D4020C">
          <w:rPr>
            <w:color w:val="000000"/>
            <w:sz w:val="28"/>
            <w:szCs w:val="28"/>
          </w:rPr>
          <w:t>приказ</w:t>
        </w:r>
      </w:hyperlink>
      <w:r>
        <w:rPr>
          <w:sz w:val="28"/>
          <w:szCs w:val="28"/>
        </w:rPr>
        <w:t>ом</w:t>
      </w:r>
      <w:r w:rsidRPr="00D4020C">
        <w:rPr>
          <w:sz w:val="28"/>
          <w:szCs w:val="28"/>
        </w:rPr>
        <w:t xml:space="preserve"> Министерства финансов Республики Адыгея от 16 марта 2011 года </w:t>
      </w:r>
      <w:r>
        <w:rPr>
          <w:sz w:val="28"/>
          <w:szCs w:val="28"/>
        </w:rPr>
        <w:t>№</w:t>
      </w:r>
      <w:r w:rsidRPr="00D4020C">
        <w:rPr>
          <w:sz w:val="28"/>
          <w:szCs w:val="28"/>
        </w:rPr>
        <w:t xml:space="preserve"> 39-А </w:t>
      </w:r>
      <w:r>
        <w:rPr>
          <w:sz w:val="28"/>
          <w:szCs w:val="28"/>
        </w:rPr>
        <w:t>«</w:t>
      </w:r>
      <w:r w:rsidRPr="00D4020C">
        <w:rPr>
          <w:sz w:val="28"/>
          <w:szCs w:val="28"/>
        </w:rPr>
        <w:t>Об организации проведения мониторинга качества финансового менеджмента субъектов бюджетного планирования Республики Адыгея</w:t>
      </w:r>
      <w:r>
        <w:rPr>
          <w:sz w:val="28"/>
          <w:szCs w:val="28"/>
        </w:rPr>
        <w:t>»,</w:t>
      </w:r>
      <w:r w:rsidRPr="00D4020C">
        <w:rPr>
          <w:sz w:val="28"/>
          <w:szCs w:val="28"/>
        </w:rPr>
        <w:t xml:space="preserve"> следующие изменения:</w:t>
      </w:r>
    </w:p>
    <w:p w:rsidR="003852D3" w:rsidRDefault="003852D3" w:rsidP="003852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 абзац первый пункта 11 изложить в следующей редакции:</w:t>
      </w:r>
    </w:p>
    <w:p w:rsidR="003852D3" w:rsidRDefault="003852D3" w:rsidP="003852D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«11. </w:t>
      </w:r>
      <w:proofErr w:type="gramStart"/>
      <w:r>
        <w:rPr>
          <w:sz w:val="28"/>
          <w:szCs w:val="28"/>
        </w:rPr>
        <w:t>Годовой мониторинг качества финансового менеджмента в части исполнения республиканского бюджета за отчетный финансовый год в соответствии с приложением № 1 к настоящему Положению, проводится по субъектам бюджетного планирования, имеющим подведомственные бюджетные и (или) автономные учреждения, по показателям 1-22, по субъектам бюджетного планирования, имеющим только подведомственные казенные учреждения, и по субъектам бюджетного планирования, не имеющим подведомственные государственные учреждения, по показателям 1-5, 7</w:t>
      </w:r>
      <w:proofErr w:type="gramEnd"/>
      <w:r>
        <w:rPr>
          <w:sz w:val="28"/>
          <w:szCs w:val="28"/>
        </w:rPr>
        <w:t>, 17, 18, 20-22. По субъектам бюджетного планирования, относящимся ко второй группе, также  производится оценка по показателям 8, 19  только в отношении субъектов бюджетного планирования, имеющих подведомственные казенные учреждения</w:t>
      </w:r>
      <w:proofErr w:type="gramStart"/>
      <w:r>
        <w:rPr>
          <w:sz w:val="28"/>
          <w:szCs w:val="28"/>
        </w:rPr>
        <w:t>.»;</w:t>
      </w:r>
    </w:p>
    <w:p w:rsidR="003852D3" w:rsidRDefault="003852D3" w:rsidP="003852D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lastRenderedPageBreak/>
        <w:t xml:space="preserve">        2)  приложение  1 изложить в новой редакции согласно приложению; </w:t>
      </w:r>
    </w:p>
    <w:p w:rsidR="003852D3" w:rsidRDefault="003852D3" w:rsidP="003852D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в нумерационном заголовке приложения 2 слова «Приложение 2» заменить словами «Приложение № 2».</w:t>
      </w:r>
    </w:p>
    <w:p w:rsidR="003852D3" w:rsidRDefault="003852D3" w:rsidP="003852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5A75" w:rsidRDefault="00BE5A75" w:rsidP="003852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52D3" w:rsidRDefault="003852D3" w:rsidP="003852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52D3" w:rsidRDefault="003852D3" w:rsidP="003852D3">
      <w:pPr>
        <w:tabs>
          <w:tab w:val="left" w:pos="567"/>
        </w:tabs>
        <w:rPr>
          <w:sz w:val="28"/>
          <w:szCs w:val="28"/>
        </w:rPr>
        <w:sectPr w:rsidR="003852D3" w:rsidSect="00D364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5" w:right="851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</w:t>
      </w:r>
      <w:r w:rsidR="00BE5A75">
        <w:rPr>
          <w:sz w:val="28"/>
          <w:szCs w:val="28"/>
        </w:rPr>
        <w:t xml:space="preserve">Министр                                                                               Д.З. </w:t>
      </w:r>
      <w:proofErr w:type="spellStart"/>
      <w:r w:rsidR="00BE5A75">
        <w:rPr>
          <w:sz w:val="28"/>
          <w:szCs w:val="28"/>
        </w:rPr>
        <w:t>Долев</w:t>
      </w:r>
      <w:proofErr w:type="spellEnd"/>
    </w:p>
    <w:p w:rsidR="003852D3" w:rsidRDefault="003852D3" w:rsidP="003852D3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="00197055">
        <w:t xml:space="preserve">          </w:t>
      </w:r>
      <w:r>
        <w:t xml:space="preserve"> </w:t>
      </w:r>
      <w:r w:rsidR="00BE5A75">
        <w:t xml:space="preserve">             </w:t>
      </w:r>
      <w:r>
        <w:t xml:space="preserve"> Приложение </w:t>
      </w:r>
    </w:p>
    <w:p w:rsidR="003852D3" w:rsidRDefault="003852D3" w:rsidP="003852D3">
      <w:pPr>
        <w:ind w:left="11482"/>
        <w:jc w:val="both"/>
      </w:pPr>
      <w:r>
        <w:t xml:space="preserve">к приказу Министерства финансов </w:t>
      </w:r>
    </w:p>
    <w:p w:rsidR="003852D3" w:rsidRDefault="003852D3" w:rsidP="003852D3">
      <w:pPr>
        <w:ind w:left="11482"/>
        <w:jc w:val="both"/>
      </w:pPr>
      <w:r>
        <w:t>Республики Адыгея</w:t>
      </w:r>
    </w:p>
    <w:p w:rsidR="003852D3" w:rsidRDefault="003852D3" w:rsidP="003852D3">
      <w:pPr>
        <w:ind w:left="11482"/>
        <w:jc w:val="both"/>
      </w:pPr>
      <w:r>
        <w:t xml:space="preserve">от </w:t>
      </w:r>
      <w:r w:rsidR="007F028E">
        <w:t xml:space="preserve"> 26.02.2014 </w:t>
      </w:r>
      <w:r>
        <w:t xml:space="preserve"> № </w:t>
      </w:r>
      <w:r w:rsidR="007F028E">
        <w:t>39-А</w:t>
      </w:r>
    </w:p>
    <w:p w:rsidR="003852D3" w:rsidRDefault="003852D3" w:rsidP="003852D3">
      <w:pPr>
        <w:ind w:left="11482"/>
        <w:jc w:val="both"/>
      </w:pPr>
    </w:p>
    <w:p w:rsidR="003852D3" w:rsidRDefault="003852D3" w:rsidP="003852D3">
      <w:pPr>
        <w:tabs>
          <w:tab w:val="left" w:pos="900"/>
        </w:tabs>
        <w:ind w:left="11482"/>
        <w:jc w:val="both"/>
      </w:pPr>
      <w:r>
        <w:t>«Приложение № 1</w:t>
      </w:r>
    </w:p>
    <w:p w:rsidR="003852D3" w:rsidRDefault="003852D3" w:rsidP="003852D3">
      <w:pPr>
        <w:tabs>
          <w:tab w:val="left" w:pos="900"/>
        </w:tabs>
        <w:ind w:left="11482"/>
        <w:jc w:val="both"/>
      </w:pPr>
      <w:r>
        <w:t xml:space="preserve">к Положению об организации </w:t>
      </w:r>
    </w:p>
    <w:p w:rsidR="003852D3" w:rsidRDefault="003852D3" w:rsidP="003852D3">
      <w:pPr>
        <w:tabs>
          <w:tab w:val="left" w:pos="900"/>
        </w:tabs>
        <w:ind w:left="11482"/>
        <w:jc w:val="both"/>
      </w:pPr>
      <w:r>
        <w:t xml:space="preserve">проведения мониторинга качества </w:t>
      </w:r>
    </w:p>
    <w:p w:rsidR="003852D3" w:rsidRDefault="003852D3" w:rsidP="003852D3">
      <w:pPr>
        <w:tabs>
          <w:tab w:val="left" w:pos="900"/>
        </w:tabs>
        <w:ind w:left="11482"/>
        <w:jc w:val="both"/>
      </w:pPr>
      <w:r>
        <w:t xml:space="preserve">финансового менеджмента субъектов </w:t>
      </w:r>
    </w:p>
    <w:p w:rsidR="003852D3" w:rsidRDefault="003852D3" w:rsidP="003852D3">
      <w:pPr>
        <w:tabs>
          <w:tab w:val="left" w:pos="900"/>
        </w:tabs>
        <w:ind w:left="11482"/>
        <w:jc w:val="both"/>
      </w:pPr>
      <w:r>
        <w:t xml:space="preserve">бюджетного планирования </w:t>
      </w:r>
    </w:p>
    <w:p w:rsidR="003852D3" w:rsidRPr="00836769" w:rsidRDefault="003852D3" w:rsidP="003852D3">
      <w:pPr>
        <w:tabs>
          <w:tab w:val="left" w:pos="900"/>
        </w:tabs>
        <w:ind w:left="11482"/>
        <w:jc w:val="both"/>
      </w:pPr>
      <w:r>
        <w:t>Республики Адыгея</w:t>
      </w:r>
    </w:p>
    <w:p w:rsidR="003852D3" w:rsidRDefault="003852D3" w:rsidP="003852D3">
      <w:pPr>
        <w:ind w:firstLine="709"/>
        <w:jc w:val="center"/>
        <w:rPr>
          <w:sz w:val="28"/>
          <w:szCs w:val="28"/>
        </w:rPr>
      </w:pPr>
    </w:p>
    <w:p w:rsidR="003852D3" w:rsidRDefault="003852D3" w:rsidP="003852D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</w:t>
      </w:r>
      <w:r w:rsidRPr="00E74FBF">
        <w:rPr>
          <w:sz w:val="28"/>
          <w:szCs w:val="28"/>
        </w:rPr>
        <w:t xml:space="preserve"> </w:t>
      </w:r>
    </w:p>
    <w:p w:rsidR="003852D3" w:rsidRDefault="003852D3" w:rsidP="003852D3">
      <w:pPr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годового мониторинга </w:t>
      </w:r>
      <w:r w:rsidRPr="00E74FBF">
        <w:rPr>
          <w:sz w:val="28"/>
          <w:szCs w:val="28"/>
        </w:rPr>
        <w:t xml:space="preserve">качества финансового менеджмента  </w:t>
      </w:r>
      <w:r w:rsidRPr="00C907E9">
        <w:rPr>
          <w:bCs/>
          <w:sz w:val="28"/>
          <w:szCs w:val="28"/>
        </w:rPr>
        <w:t xml:space="preserve">в части исполнения </w:t>
      </w:r>
    </w:p>
    <w:p w:rsidR="003852D3" w:rsidRDefault="003852D3" w:rsidP="003852D3">
      <w:pPr>
        <w:ind w:firstLine="709"/>
        <w:jc w:val="center"/>
        <w:rPr>
          <w:bCs/>
          <w:sz w:val="28"/>
          <w:szCs w:val="28"/>
        </w:rPr>
      </w:pPr>
      <w:r w:rsidRPr="00C907E9">
        <w:rPr>
          <w:bCs/>
          <w:sz w:val="28"/>
          <w:szCs w:val="28"/>
        </w:rPr>
        <w:t>республиканского бюджета Р</w:t>
      </w:r>
      <w:r>
        <w:rPr>
          <w:bCs/>
          <w:sz w:val="28"/>
          <w:szCs w:val="28"/>
        </w:rPr>
        <w:t xml:space="preserve">еспублики Адыгея </w:t>
      </w:r>
    </w:p>
    <w:p w:rsidR="003852D3" w:rsidRDefault="003852D3" w:rsidP="003852D3">
      <w:pPr>
        <w:ind w:firstLine="709"/>
        <w:jc w:val="center"/>
        <w:rPr>
          <w:sz w:val="28"/>
          <w:szCs w:val="28"/>
        </w:rPr>
      </w:pP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4905"/>
        <w:gridCol w:w="1882"/>
        <w:gridCol w:w="1260"/>
        <w:gridCol w:w="969"/>
        <w:gridCol w:w="2835"/>
      </w:tblGrid>
      <w:tr w:rsidR="003852D3" w:rsidRPr="00A53A17" w:rsidTr="00BE5A75">
        <w:trPr>
          <w:tblHeader/>
        </w:trPr>
        <w:tc>
          <w:tcPr>
            <w:tcW w:w="324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</w:rPr>
            </w:pPr>
            <w:r w:rsidRPr="00720949">
              <w:rPr>
                <w:sz w:val="22"/>
              </w:rPr>
              <w:t>Наименование показателя</w:t>
            </w:r>
          </w:p>
        </w:tc>
        <w:tc>
          <w:tcPr>
            <w:tcW w:w="4905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Формула расчета значения показателя </w:t>
            </w: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ind w:left="-108"/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1260" w:type="dxa"/>
          </w:tcPr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Оценка значения показателя </w:t>
            </w:r>
            <w:r w:rsidRPr="00720949">
              <w:rPr>
                <w:sz w:val="22"/>
                <w:szCs w:val="22"/>
                <w:u w:val="single"/>
              </w:rPr>
              <w:t>(</w:t>
            </w:r>
            <w:r w:rsidRPr="00720949">
              <w:rPr>
                <w:sz w:val="22"/>
                <w:szCs w:val="22"/>
                <w:u w:val="single"/>
                <w:lang w:val="en-US"/>
              </w:rPr>
              <w:t>O</w:t>
            </w:r>
            <w:r w:rsidRPr="00720949">
              <w:rPr>
                <w:sz w:val="22"/>
                <w:szCs w:val="22"/>
                <w:u w:val="single"/>
              </w:rPr>
              <w:t>),</w:t>
            </w:r>
            <w:r w:rsidRPr="00720949">
              <w:rPr>
                <w:sz w:val="22"/>
                <w:szCs w:val="22"/>
              </w:rPr>
              <w:t xml:space="preserve"> баллы</w:t>
            </w:r>
          </w:p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Удельный вес показателя </w:t>
            </w:r>
            <w:r w:rsidRPr="00720949">
              <w:rPr>
                <w:sz w:val="22"/>
                <w:szCs w:val="22"/>
                <w:u w:val="single"/>
              </w:rPr>
              <w:t>(</w:t>
            </w:r>
            <w:r w:rsidRPr="00720949">
              <w:rPr>
                <w:sz w:val="22"/>
                <w:szCs w:val="22"/>
                <w:u w:val="single"/>
                <w:lang w:val="en-US"/>
              </w:rPr>
              <w:t>V</w:t>
            </w:r>
            <w:r w:rsidRPr="00720949">
              <w:rPr>
                <w:sz w:val="22"/>
                <w:szCs w:val="22"/>
                <w:u w:val="single"/>
              </w:rPr>
              <w:t>)</w:t>
            </w:r>
          </w:p>
        </w:tc>
        <w:tc>
          <w:tcPr>
            <w:tcW w:w="2835" w:type="dxa"/>
          </w:tcPr>
          <w:p w:rsidR="003852D3" w:rsidRPr="00720949" w:rsidRDefault="003852D3" w:rsidP="00BE5A75">
            <w:pPr>
              <w:jc w:val="center"/>
              <w:rPr>
                <w:sz w:val="22"/>
              </w:rPr>
            </w:pPr>
            <w:r w:rsidRPr="00720949">
              <w:rPr>
                <w:sz w:val="22"/>
              </w:rPr>
              <w:t>Отделы Министерства, ответственные за предоставление данных</w:t>
            </w:r>
          </w:p>
        </w:tc>
      </w:tr>
      <w:tr w:rsidR="003852D3" w:rsidRPr="00720949" w:rsidTr="00BE5A75">
        <w:trPr>
          <w:trHeight w:val="497"/>
        </w:trPr>
        <w:tc>
          <w:tcPr>
            <w:tcW w:w="3240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Полнота расходования средств, предусмотренных субъекту бюджетного планирования (в части средств республиканского бюджета)</w:t>
            </w:r>
          </w:p>
        </w:tc>
        <w:tc>
          <w:tcPr>
            <w:tcW w:w="4905" w:type="dxa"/>
            <w:vMerge w:val="restart"/>
          </w:tcPr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 xml:space="preserve"> </w:t>
            </w:r>
            <w:r w:rsidRPr="00F81110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F81110">
              <w:rPr>
                <w:sz w:val="22"/>
                <w:szCs w:val="22"/>
              </w:rPr>
              <w:t>(</w:t>
            </w:r>
            <w:r w:rsidRPr="00F81110">
              <w:rPr>
                <w:sz w:val="22"/>
                <w:szCs w:val="22"/>
                <w:lang w:val="en-US"/>
              </w:rPr>
              <w:t>A</w:t>
            </w:r>
            <w:r w:rsidRPr="00F81110">
              <w:rPr>
                <w:sz w:val="22"/>
                <w:szCs w:val="22"/>
              </w:rPr>
              <w:t xml:space="preserve"> /</w:t>
            </w:r>
            <w:r w:rsidRPr="00F81110">
              <w:rPr>
                <w:sz w:val="22"/>
                <w:szCs w:val="22"/>
                <w:lang w:val="en-US"/>
              </w:rPr>
              <w:t>B</w:t>
            </w:r>
            <w:r w:rsidRPr="00F8111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81110"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81110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 где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  <w:lang w:val="en-US"/>
              </w:rPr>
              <w:t>A</w:t>
            </w:r>
            <w:r w:rsidRPr="007209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720949">
              <w:rPr>
                <w:sz w:val="22"/>
                <w:szCs w:val="22"/>
              </w:rPr>
              <w:t xml:space="preserve"> кассовое исполнение расходов субъекта бюджетного планирования (далее – СБП)</w:t>
            </w:r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</w:rPr>
              <w:t>в отчетном финансовом году</w:t>
            </w:r>
            <w:r>
              <w:rPr>
                <w:sz w:val="22"/>
                <w:szCs w:val="22"/>
              </w:rPr>
              <w:t>;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  <w:lang w:val="en-US"/>
              </w:rPr>
              <w:t>B</w:t>
            </w:r>
            <w:r w:rsidRPr="00720949">
              <w:rPr>
                <w:sz w:val="22"/>
                <w:szCs w:val="22"/>
              </w:rPr>
              <w:t xml:space="preserve">  - объем бюджетных ассигнований</w:t>
            </w:r>
            <w:r>
              <w:rPr>
                <w:sz w:val="22"/>
                <w:szCs w:val="22"/>
              </w:rPr>
              <w:t xml:space="preserve"> СБП</w:t>
            </w:r>
            <w:r w:rsidRPr="00720949">
              <w:rPr>
                <w:sz w:val="22"/>
                <w:szCs w:val="22"/>
              </w:rPr>
              <w:t xml:space="preserve"> в отчетном финансовом году согласно сводной бюджетной росписи с учетом внесенных в нее изменений </w:t>
            </w: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свыше 98</w:t>
            </w:r>
            <w:r w:rsidRPr="007209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  <w:lang w:val="en-US"/>
              </w:rPr>
            </w:pPr>
            <w:r w:rsidRPr="007209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1,0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в отраслях экономики, 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в отраслях социальной сферы,  </w:t>
            </w:r>
          </w:p>
          <w:p w:rsidR="003852D3" w:rsidRPr="00A16A32" w:rsidRDefault="003852D3" w:rsidP="00BE5A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16A32">
              <w:rPr>
                <w:sz w:val="22"/>
                <w:szCs w:val="22"/>
              </w:rPr>
              <w:t xml:space="preserve">тдел </w:t>
            </w:r>
            <w:r w:rsidRPr="00720949">
              <w:rPr>
                <w:sz w:val="22"/>
                <w:szCs w:val="22"/>
              </w:rPr>
              <w:t>бюджетной политики</w:t>
            </w:r>
            <w:r w:rsidRPr="00A16A32">
              <w:rPr>
                <w:sz w:val="22"/>
                <w:szCs w:val="22"/>
              </w:rPr>
              <w:t xml:space="preserve"> государственных органов и иных ведомств</w:t>
            </w:r>
          </w:p>
        </w:tc>
      </w:tr>
      <w:tr w:rsidR="003852D3" w:rsidRPr="00720949" w:rsidTr="00BE5A75">
        <w:trPr>
          <w:trHeight w:val="507"/>
        </w:trPr>
        <w:tc>
          <w:tcPr>
            <w:tcW w:w="3240" w:type="dxa"/>
            <w:vMerge/>
          </w:tcPr>
          <w:p w:rsidR="003852D3" w:rsidRPr="003F70A5" w:rsidRDefault="003852D3" w:rsidP="00BE5A75">
            <w:pPr>
              <w:pStyle w:val="Style27"/>
              <w:widowControl/>
              <w:jc w:val="both"/>
              <w:rPr>
                <w:rStyle w:val="FontStyle34"/>
              </w:rPr>
            </w:pPr>
          </w:p>
        </w:tc>
        <w:tc>
          <w:tcPr>
            <w:tcW w:w="4905" w:type="dxa"/>
            <w:vMerge/>
          </w:tcPr>
          <w:p w:rsidR="003852D3" w:rsidRPr="003F70A5" w:rsidRDefault="003852D3" w:rsidP="00BE5A75">
            <w:pPr>
              <w:pStyle w:val="Style27"/>
              <w:widowControl/>
              <w:jc w:val="both"/>
              <w:rPr>
                <w:rStyle w:val="FontStyle34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20949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Pr="007209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7209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20949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Pr="007209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r w:rsidRPr="007209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260" w:type="dxa"/>
            <w:vAlign w:val="center"/>
          </w:tcPr>
          <w:p w:rsidR="003852D3" w:rsidRPr="009F29C3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517"/>
        </w:trPr>
        <w:tc>
          <w:tcPr>
            <w:tcW w:w="3240" w:type="dxa"/>
            <w:vMerge/>
          </w:tcPr>
          <w:p w:rsidR="003852D3" w:rsidRPr="003F70A5" w:rsidRDefault="003852D3" w:rsidP="00BE5A75">
            <w:pPr>
              <w:pStyle w:val="Style27"/>
              <w:widowControl/>
              <w:jc w:val="both"/>
              <w:rPr>
                <w:rStyle w:val="FontStyle34"/>
              </w:rPr>
            </w:pPr>
          </w:p>
        </w:tc>
        <w:tc>
          <w:tcPr>
            <w:tcW w:w="4905" w:type="dxa"/>
            <w:vMerge/>
          </w:tcPr>
          <w:p w:rsidR="003852D3" w:rsidRPr="003F70A5" w:rsidRDefault="003852D3" w:rsidP="00BE5A75">
            <w:pPr>
              <w:pStyle w:val="Style27"/>
              <w:widowControl/>
              <w:jc w:val="both"/>
              <w:rPr>
                <w:rStyle w:val="FontStyle34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20949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r w:rsidRPr="007209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7209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20949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Pr="007209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Pr="007209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260" w:type="dxa"/>
            <w:vAlign w:val="center"/>
          </w:tcPr>
          <w:p w:rsidR="003852D3" w:rsidRPr="009F29C3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545"/>
        </w:trPr>
        <w:tc>
          <w:tcPr>
            <w:tcW w:w="3240" w:type="dxa"/>
            <w:vMerge/>
          </w:tcPr>
          <w:p w:rsidR="003852D3" w:rsidRPr="003F70A5" w:rsidRDefault="003852D3" w:rsidP="00BE5A75">
            <w:pPr>
              <w:pStyle w:val="Style27"/>
              <w:widowControl/>
              <w:jc w:val="both"/>
              <w:rPr>
                <w:rStyle w:val="FontStyle34"/>
              </w:rPr>
            </w:pPr>
          </w:p>
        </w:tc>
        <w:tc>
          <w:tcPr>
            <w:tcW w:w="4905" w:type="dxa"/>
            <w:vMerge/>
          </w:tcPr>
          <w:p w:rsidR="003852D3" w:rsidRPr="003F70A5" w:rsidRDefault="003852D3" w:rsidP="00BE5A75">
            <w:pPr>
              <w:pStyle w:val="Style27"/>
              <w:widowControl/>
              <w:jc w:val="both"/>
              <w:rPr>
                <w:rStyle w:val="FontStyle34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менее 90</w:t>
            </w:r>
            <w:r w:rsidRPr="007209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260" w:type="dxa"/>
            <w:vAlign w:val="center"/>
          </w:tcPr>
          <w:p w:rsidR="003852D3" w:rsidRPr="009F29C3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</w:tr>
      <w:tr w:rsidR="003852D3" w:rsidRPr="00F81110" w:rsidTr="00BE5A75">
        <w:trPr>
          <w:trHeight w:val="523"/>
        </w:trPr>
        <w:tc>
          <w:tcPr>
            <w:tcW w:w="3240" w:type="dxa"/>
            <w:vMerge w:val="restart"/>
          </w:tcPr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</w:rPr>
              <w:t>2.</w:t>
            </w:r>
            <w:r w:rsidRPr="00F81110">
              <w:rPr>
                <w:sz w:val="22"/>
              </w:rPr>
              <w:t xml:space="preserve"> Доля </w:t>
            </w:r>
            <w:r>
              <w:rPr>
                <w:sz w:val="22"/>
              </w:rPr>
              <w:t xml:space="preserve">   </w:t>
            </w:r>
            <w:r w:rsidRPr="00F81110">
              <w:rPr>
                <w:sz w:val="22"/>
              </w:rPr>
              <w:t xml:space="preserve">бюджетных ассигнований, исполненных в </w:t>
            </w:r>
            <w:r>
              <w:rPr>
                <w:sz w:val="22"/>
              </w:rPr>
              <w:t>рамках программ, в общем объеме расходов СБП</w:t>
            </w:r>
            <w:r w:rsidRPr="00F81110">
              <w:rPr>
                <w:sz w:val="22"/>
              </w:rPr>
              <w:t xml:space="preserve"> </w:t>
            </w:r>
          </w:p>
        </w:tc>
        <w:tc>
          <w:tcPr>
            <w:tcW w:w="4905" w:type="dxa"/>
            <w:vMerge w:val="restart"/>
          </w:tcPr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 xml:space="preserve"> </w:t>
            </w:r>
            <w:r w:rsidRPr="00F81110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F81110">
              <w:rPr>
                <w:sz w:val="22"/>
                <w:szCs w:val="22"/>
              </w:rPr>
              <w:t>(</w:t>
            </w:r>
            <w:r w:rsidRPr="00F81110">
              <w:rPr>
                <w:sz w:val="22"/>
                <w:szCs w:val="22"/>
                <w:lang w:val="en-US"/>
              </w:rPr>
              <w:t>A</w:t>
            </w:r>
            <w:r w:rsidRPr="00F81110">
              <w:rPr>
                <w:sz w:val="22"/>
                <w:szCs w:val="22"/>
              </w:rPr>
              <w:t xml:space="preserve"> /</w:t>
            </w:r>
            <w:r w:rsidRPr="00F81110">
              <w:rPr>
                <w:sz w:val="22"/>
                <w:szCs w:val="22"/>
                <w:lang w:val="en-US"/>
              </w:rPr>
              <w:t>B</w:t>
            </w:r>
            <w:r w:rsidRPr="00F8111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81110"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81110">
              <w:rPr>
                <w:sz w:val="22"/>
                <w:szCs w:val="22"/>
              </w:rPr>
              <w:t>100, где:</w:t>
            </w:r>
          </w:p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  <w:lang w:val="en-US"/>
              </w:rPr>
              <w:t>A</w:t>
            </w:r>
            <w:r w:rsidRPr="00F81110">
              <w:rPr>
                <w:sz w:val="22"/>
                <w:szCs w:val="22"/>
              </w:rPr>
              <w:t xml:space="preserve"> - кассовые расходы СБП</w:t>
            </w:r>
            <w:r>
              <w:rPr>
                <w:sz w:val="22"/>
                <w:szCs w:val="22"/>
              </w:rPr>
              <w:t xml:space="preserve">, предусмотренные в рамках </w:t>
            </w:r>
            <w:r w:rsidRPr="00F81110">
              <w:rPr>
                <w:sz w:val="22"/>
                <w:szCs w:val="22"/>
              </w:rPr>
              <w:t>программ</w:t>
            </w:r>
            <w:r>
              <w:rPr>
                <w:sz w:val="22"/>
                <w:szCs w:val="22"/>
              </w:rPr>
              <w:t>,</w:t>
            </w:r>
            <w:r w:rsidRPr="00F81110">
              <w:rPr>
                <w:sz w:val="22"/>
                <w:szCs w:val="22"/>
              </w:rPr>
              <w:t xml:space="preserve"> в отчетном  финансовом году;</w:t>
            </w:r>
          </w:p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  <w:lang w:val="en-US"/>
              </w:rPr>
              <w:t>B</w:t>
            </w:r>
            <w:r w:rsidRPr="00F81110">
              <w:rPr>
                <w:sz w:val="22"/>
                <w:szCs w:val="22"/>
              </w:rPr>
              <w:t xml:space="preserve"> - кассовое исполнение расходов СБП в </w:t>
            </w:r>
            <w:r w:rsidRPr="00F81110">
              <w:rPr>
                <w:sz w:val="22"/>
                <w:szCs w:val="22"/>
              </w:rPr>
              <w:lastRenderedPageBreak/>
              <w:t xml:space="preserve">отчетном финансовом году </w:t>
            </w:r>
          </w:p>
        </w:tc>
        <w:tc>
          <w:tcPr>
            <w:tcW w:w="1882" w:type="dxa"/>
            <w:vAlign w:val="center"/>
          </w:tcPr>
          <w:p w:rsidR="003852D3" w:rsidRPr="00F81110" w:rsidRDefault="003852D3" w:rsidP="00BE5A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1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свыше 80%</w:t>
            </w:r>
          </w:p>
        </w:tc>
        <w:tc>
          <w:tcPr>
            <w:tcW w:w="1260" w:type="dxa"/>
            <w:vAlign w:val="center"/>
          </w:tcPr>
          <w:p w:rsidR="003852D3" w:rsidRPr="00F81110" w:rsidRDefault="003852D3" w:rsidP="00BE5A75">
            <w:pPr>
              <w:jc w:val="center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F81110" w:rsidRDefault="003852D3" w:rsidP="00BE5A75">
            <w:pPr>
              <w:jc w:val="center"/>
              <w:rPr>
                <w:sz w:val="22"/>
              </w:rPr>
            </w:pPr>
            <w:r w:rsidRPr="00F81110">
              <w:rPr>
                <w:sz w:val="22"/>
              </w:rPr>
              <w:t>1,5</w:t>
            </w:r>
          </w:p>
        </w:tc>
        <w:tc>
          <w:tcPr>
            <w:tcW w:w="2835" w:type="dxa"/>
            <w:vMerge w:val="restart"/>
          </w:tcPr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</w:rPr>
              <w:t xml:space="preserve">Отдел бюджетной политики в отраслях экономики, </w:t>
            </w:r>
          </w:p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</w:rPr>
              <w:t xml:space="preserve">Отдел бюджетной </w:t>
            </w:r>
            <w:r w:rsidRPr="00F81110">
              <w:rPr>
                <w:sz w:val="22"/>
                <w:szCs w:val="22"/>
              </w:rPr>
              <w:lastRenderedPageBreak/>
              <w:t xml:space="preserve">политики в отраслях социальной сферы,  </w:t>
            </w:r>
          </w:p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</w:rPr>
              <w:t>Отдел</w:t>
            </w:r>
            <w:r w:rsidRPr="00720949">
              <w:rPr>
                <w:sz w:val="22"/>
                <w:szCs w:val="22"/>
              </w:rPr>
              <w:t xml:space="preserve"> бюджетной политики</w:t>
            </w:r>
            <w:r w:rsidRPr="00F81110">
              <w:rPr>
                <w:sz w:val="22"/>
                <w:szCs w:val="22"/>
              </w:rPr>
              <w:t xml:space="preserve"> </w:t>
            </w:r>
            <w:r w:rsidRPr="00A16A32">
              <w:rPr>
                <w:sz w:val="22"/>
                <w:szCs w:val="22"/>
              </w:rPr>
              <w:t>государственных органов и иных ведомств</w:t>
            </w:r>
            <w:r>
              <w:rPr>
                <w:sz w:val="22"/>
                <w:szCs w:val="22"/>
              </w:rPr>
              <w:t>,</w:t>
            </w:r>
          </w:p>
          <w:p w:rsidR="003852D3" w:rsidRPr="00F81110" w:rsidRDefault="003852D3" w:rsidP="00BE5A75">
            <w:pPr>
              <w:jc w:val="both"/>
              <w:rPr>
                <w:sz w:val="22"/>
              </w:rPr>
            </w:pPr>
            <w:r>
              <w:rPr>
                <w:sz w:val="22"/>
              </w:rPr>
              <w:t>Отдел методологии и мониторинга государственных финансов</w:t>
            </w:r>
          </w:p>
        </w:tc>
      </w:tr>
      <w:tr w:rsidR="003852D3" w:rsidRPr="00F81110" w:rsidTr="00BE5A75">
        <w:trPr>
          <w:trHeight w:val="523"/>
        </w:trPr>
        <w:tc>
          <w:tcPr>
            <w:tcW w:w="3240" w:type="dxa"/>
            <w:vMerge/>
          </w:tcPr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D677F6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A42933" w:rsidRDefault="003852D3" w:rsidP="00BE5A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933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42933">
              <w:rPr>
                <w:rFonts w:ascii="Times New Roman" w:hAnsi="Times New Roman" w:cs="Times New Roman"/>
                <w:sz w:val="22"/>
                <w:szCs w:val="22"/>
              </w:rPr>
              <w:t>0% до 80%</w:t>
            </w:r>
          </w:p>
        </w:tc>
        <w:tc>
          <w:tcPr>
            <w:tcW w:w="1260" w:type="dxa"/>
            <w:vAlign w:val="center"/>
          </w:tcPr>
          <w:p w:rsidR="003852D3" w:rsidRPr="00A42933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9" w:type="dxa"/>
            <w:vMerge/>
          </w:tcPr>
          <w:p w:rsidR="003852D3" w:rsidRPr="00F81110" w:rsidRDefault="003852D3" w:rsidP="00BE5A75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523"/>
        </w:trPr>
        <w:tc>
          <w:tcPr>
            <w:tcW w:w="3240" w:type="dxa"/>
            <w:vMerge/>
          </w:tcPr>
          <w:p w:rsidR="003852D3" w:rsidRPr="003F70A5" w:rsidRDefault="003852D3" w:rsidP="00BE5A75">
            <w:pPr>
              <w:pStyle w:val="Style27"/>
              <w:widowControl/>
              <w:jc w:val="both"/>
              <w:rPr>
                <w:rStyle w:val="FontStyle34"/>
              </w:rPr>
            </w:pPr>
          </w:p>
        </w:tc>
        <w:tc>
          <w:tcPr>
            <w:tcW w:w="4905" w:type="dxa"/>
            <w:vMerge/>
          </w:tcPr>
          <w:p w:rsidR="003852D3" w:rsidRPr="003F70A5" w:rsidRDefault="003852D3" w:rsidP="00BE5A75">
            <w:pPr>
              <w:pStyle w:val="Style23"/>
              <w:widowControl/>
              <w:spacing w:line="274" w:lineRule="exact"/>
              <w:ind w:left="7" w:hanging="7"/>
              <w:jc w:val="both"/>
              <w:rPr>
                <w:rStyle w:val="FontStyle34"/>
              </w:rPr>
            </w:pPr>
          </w:p>
        </w:tc>
        <w:tc>
          <w:tcPr>
            <w:tcW w:w="1882" w:type="dxa"/>
            <w:vAlign w:val="center"/>
          </w:tcPr>
          <w:p w:rsidR="003852D3" w:rsidRPr="00A42933" w:rsidRDefault="003852D3" w:rsidP="00BE5A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933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42933">
              <w:rPr>
                <w:rFonts w:ascii="Times New Roman" w:hAnsi="Times New Roman" w:cs="Times New Roman"/>
                <w:sz w:val="22"/>
                <w:szCs w:val="22"/>
              </w:rPr>
              <w:t xml:space="preserve">0%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Pr="00A4293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60" w:type="dxa"/>
            <w:vAlign w:val="center"/>
          </w:tcPr>
          <w:p w:rsidR="003852D3" w:rsidRPr="00A42933" w:rsidRDefault="003852D3" w:rsidP="00BE5A75">
            <w:pPr>
              <w:jc w:val="center"/>
              <w:rPr>
                <w:sz w:val="22"/>
                <w:szCs w:val="22"/>
              </w:rPr>
            </w:pPr>
            <w:r w:rsidRPr="00A42933"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546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A42933" w:rsidRDefault="003852D3" w:rsidP="00BE5A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933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42933">
              <w:rPr>
                <w:rFonts w:ascii="Times New Roman" w:hAnsi="Times New Roman" w:cs="Times New Roman"/>
                <w:sz w:val="22"/>
                <w:szCs w:val="22"/>
              </w:rPr>
              <w:t xml:space="preserve">0%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42933"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1260" w:type="dxa"/>
            <w:vAlign w:val="center"/>
          </w:tcPr>
          <w:p w:rsidR="003852D3" w:rsidRPr="00A42933" w:rsidRDefault="003852D3" w:rsidP="00BE5A75">
            <w:pPr>
              <w:jc w:val="center"/>
              <w:rPr>
                <w:sz w:val="22"/>
                <w:szCs w:val="22"/>
              </w:rPr>
            </w:pPr>
            <w:r w:rsidRPr="00A42933">
              <w:rPr>
                <w:sz w:val="22"/>
                <w:szCs w:val="22"/>
              </w:rPr>
              <w:t>1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511"/>
        </w:trPr>
        <w:tc>
          <w:tcPr>
            <w:tcW w:w="3240" w:type="dxa"/>
            <w:vMerge/>
            <w:tcBorders>
              <w:bottom w:val="single" w:sz="4" w:space="0" w:color="auto"/>
            </w:tcBorders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  <w:tcBorders>
              <w:bottom w:val="single" w:sz="4" w:space="0" w:color="auto"/>
            </w:tcBorders>
          </w:tcPr>
          <w:p w:rsidR="003852D3" w:rsidRPr="00720949" w:rsidRDefault="003852D3" w:rsidP="00BE5A7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3852D3" w:rsidRPr="00A42933" w:rsidRDefault="003852D3" w:rsidP="00BE5A75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933">
              <w:rPr>
                <w:rFonts w:ascii="Times New Roman" w:hAnsi="Times New Roman" w:cs="Times New Roman"/>
                <w:sz w:val="22"/>
                <w:szCs w:val="22"/>
              </w:rPr>
              <w:t xml:space="preserve">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42933"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852D3" w:rsidRPr="00A42933" w:rsidRDefault="003852D3" w:rsidP="00BE5A75">
            <w:pPr>
              <w:jc w:val="center"/>
              <w:rPr>
                <w:sz w:val="22"/>
                <w:szCs w:val="22"/>
              </w:rPr>
            </w:pPr>
            <w:r w:rsidRPr="00A42933"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463"/>
        </w:trPr>
        <w:tc>
          <w:tcPr>
            <w:tcW w:w="3240" w:type="dxa"/>
            <w:vMerge w:val="restart"/>
          </w:tcPr>
          <w:p w:rsidR="003852D3" w:rsidRPr="00720949" w:rsidRDefault="003852D3" w:rsidP="00BE5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720949">
              <w:rPr>
                <w:sz w:val="22"/>
                <w:szCs w:val="22"/>
              </w:rPr>
              <w:t>Равномерность</w:t>
            </w:r>
            <w:r>
              <w:rPr>
                <w:sz w:val="22"/>
                <w:szCs w:val="22"/>
              </w:rPr>
              <w:t xml:space="preserve">                                                                  </w:t>
            </w:r>
            <w:r w:rsidRPr="00720949">
              <w:rPr>
                <w:sz w:val="22"/>
                <w:szCs w:val="22"/>
              </w:rPr>
              <w:t xml:space="preserve"> осуществления расходов </w:t>
            </w:r>
          </w:p>
        </w:tc>
        <w:tc>
          <w:tcPr>
            <w:tcW w:w="490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  <w:lang w:val="en-US"/>
              </w:rPr>
              <w:t>P</w:t>
            </w:r>
            <w:r w:rsidRPr="00720949">
              <w:rPr>
                <w:sz w:val="22"/>
                <w:szCs w:val="22"/>
              </w:rPr>
              <w:t xml:space="preserve"> = (</w:t>
            </w:r>
            <w:r w:rsidRPr="00720949">
              <w:rPr>
                <w:sz w:val="22"/>
                <w:szCs w:val="22"/>
                <w:lang w:val="en-US"/>
              </w:rPr>
              <w:t>A</w:t>
            </w:r>
            <w:r w:rsidRPr="00720949">
              <w:rPr>
                <w:sz w:val="22"/>
                <w:szCs w:val="22"/>
              </w:rPr>
              <w:t xml:space="preserve"> /</w:t>
            </w:r>
            <w:r w:rsidRPr="00720949">
              <w:rPr>
                <w:sz w:val="22"/>
                <w:szCs w:val="22"/>
                <w:lang w:val="en-US"/>
              </w:rPr>
              <w:t>B</w:t>
            </w:r>
            <w:r w:rsidRPr="0072094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</w:rPr>
              <w:t>100, где: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  <w:lang w:val="en-US"/>
              </w:rPr>
              <w:t>A</w:t>
            </w:r>
            <w:r w:rsidRPr="007209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720949">
              <w:rPr>
                <w:sz w:val="22"/>
                <w:szCs w:val="22"/>
              </w:rPr>
              <w:t xml:space="preserve"> кассовые расходы в IV квартале отчетного финансового года;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  <w:lang w:val="en-US"/>
              </w:rPr>
              <w:t>B</w:t>
            </w:r>
            <w:r w:rsidRPr="007209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720949">
              <w:rPr>
                <w:sz w:val="22"/>
                <w:szCs w:val="22"/>
              </w:rPr>
              <w:t xml:space="preserve"> кассовые расходы СБП за отчетный финансовый год</w:t>
            </w: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  <w:r w:rsidRPr="00720949">
              <w:rPr>
                <w:rFonts w:ascii="Times New Roman" w:hAnsi="Times New Roman" w:cs="Times New Roman"/>
                <w:sz w:val="22"/>
                <w:szCs w:val="22"/>
              </w:rPr>
              <w:t>до 25</w:t>
            </w:r>
            <w:r w:rsidRPr="007209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1,0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в отраслях экономики, 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в отраслях социальной сферы,  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Отдел бюджетной политики</w:t>
            </w:r>
            <w:r w:rsidRPr="00A16A32">
              <w:rPr>
                <w:sz w:val="22"/>
                <w:szCs w:val="22"/>
              </w:rPr>
              <w:t xml:space="preserve"> государственных органов и иных ведомств</w:t>
            </w:r>
          </w:p>
        </w:tc>
      </w:tr>
      <w:tr w:rsidR="003852D3" w:rsidRPr="00720949" w:rsidTr="00BE5A75">
        <w:trPr>
          <w:trHeight w:val="527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pStyle w:val="ConsPlusNonformat"/>
              <w:ind w:right="-108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949">
              <w:rPr>
                <w:rFonts w:ascii="Times New Roman" w:hAnsi="Times New Roman" w:cs="Times New Roman"/>
                <w:sz w:val="22"/>
                <w:szCs w:val="22"/>
              </w:rPr>
              <w:t>от 25% до</w:t>
            </w:r>
            <w:r w:rsidRPr="007209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20949">
              <w:rPr>
                <w:rFonts w:ascii="Times New Roman" w:hAnsi="Times New Roman" w:cs="Times New Roman"/>
                <w:sz w:val="22"/>
                <w:szCs w:val="22"/>
              </w:rPr>
              <w:t>35%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521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свыше 35%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543"/>
        </w:trPr>
        <w:tc>
          <w:tcPr>
            <w:tcW w:w="3240" w:type="dxa"/>
            <w:vMerge w:val="restart"/>
          </w:tcPr>
          <w:p w:rsidR="003852D3" w:rsidRPr="00720949" w:rsidRDefault="003852D3" w:rsidP="00BE5A75">
            <w:pPr>
              <w:ind w:firstLine="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20949">
              <w:rPr>
                <w:sz w:val="22"/>
                <w:szCs w:val="22"/>
              </w:rPr>
              <w:t>. Эффективность управления кредиторской задолженностью</w:t>
            </w:r>
          </w:p>
        </w:tc>
        <w:tc>
          <w:tcPr>
            <w:tcW w:w="4905" w:type="dxa"/>
            <w:vMerge w:val="restart"/>
          </w:tcPr>
          <w:p w:rsidR="003852D3" w:rsidRPr="00F81110" w:rsidRDefault="003852D3" w:rsidP="00BE5A75">
            <w:pPr>
              <w:jc w:val="both"/>
              <w:rPr>
                <w:rStyle w:val="FontStyle34"/>
              </w:rPr>
            </w:pPr>
            <w:r w:rsidRPr="00F81110">
              <w:rPr>
                <w:rStyle w:val="FontStyle34"/>
                <w:lang w:val="en-US"/>
              </w:rPr>
              <w:t>P</w:t>
            </w:r>
            <w:r w:rsidRPr="00F81110">
              <w:rPr>
                <w:rStyle w:val="FontStyle34"/>
              </w:rPr>
              <w:t xml:space="preserve"> = </w:t>
            </w:r>
            <w:r>
              <w:rPr>
                <w:rStyle w:val="FontStyle34"/>
              </w:rPr>
              <w:t>(</w:t>
            </w:r>
            <w:r w:rsidRPr="00F81110">
              <w:rPr>
                <w:rStyle w:val="FontStyle34"/>
                <w:lang w:val="en-US"/>
              </w:rPr>
              <w:t>A</w:t>
            </w:r>
            <w:r w:rsidRPr="00F81110">
              <w:rPr>
                <w:rStyle w:val="FontStyle34"/>
              </w:rPr>
              <w:t>/</w:t>
            </w:r>
            <w:r w:rsidRPr="00F81110">
              <w:rPr>
                <w:rStyle w:val="FontStyle34"/>
                <w:lang w:val="en-US"/>
              </w:rPr>
              <w:t>B</w:t>
            </w:r>
            <w:r>
              <w:rPr>
                <w:rStyle w:val="FontStyle34"/>
              </w:rPr>
              <w:t xml:space="preserve">) </w:t>
            </w:r>
            <w:proofErr w:type="spellStart"/>
            <w:r w:rsidRPr="00F81110">
              <w:rPr>
                <w:rStyle w:val="FontStyle34"/>
              </w:rPr>
              <w:t>х</w:t>
            </w:r>
            <w:proofErr w:type="spellEnd"/>
            <w:r>
              <w:rPr>
                <w:rStyle w:val="FontStyle34"/>
              </w:rPr>
              <w:t xml:space="preserve"> </w:t>
            </w:r>
            <w:r w:rsidRPr="00F81110">
              <w:rPr>
                <w:rStyle w:val="FontStyle34"/>
              </w:rPr>
              <w:t>100, где</w:t>
            </w:r>
          </w:p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  <w:lang w:val="en-US"/>
              </w:rPr>
              <w:t>A</w:t>
            </w:r>
            <w:r w:rsidRPr="00F81110">
              <w:rPr>
                <w:sz w:val="22"/>
                <w:szCs w:val="22"/>
              </w:rPr>
              <w:t xml:space="preserve"> - кредиторская задолженность СБП (без учета подведомственных</w:t>
            </w:r>
            <w:r>
              <w:rPr>
                <w:sz w:val="22"/>
                <w:szCs w:val="22"/>
              </w:rPr>
              <w:t xml:space="preserve"> государственных</w:t>
            </w:r>
            <w:r w:rsidRPr="00F81110">
              <w:rPr>
                <w:sz w:val="22"/>
                <w:szCs w:val="22"/>
              </w:rPr>
              <w:t xml:space="preserve"> учреждений) на конец отчетного финансового года;</w:t>
            </w:r>
          </w:p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  <w:lang w:val="en-US"/>
              </w:rPr>
              <w:t>B</w:t>
            </w:r>
            <w:r w:rsidRPr="00F81110">
              <w:rPr>
                <w:sz w:val="22"/>
                <w:szCs w:val="22"/>
              </w:rPr>
              <w:t xml:space="preserve"> - кредиторская задолженность СБП (без учета подведомственных</w:t>
            </w:r>
            <w:r>
              <w:rPr>
                <w:sz w:val="22"/>
                <w:szCs w:val="22"/>
              </w:rPr>
              <w:t xml:space="preserve"> государственных</w:t>
            </w:r>
            <w:r w:rsidRPr="00F81110">
              <w:rPr>
                <w:sz w:val="22"/>
                <w:szCs w:val="22"/>
              </w:rPr>
              <w:t xml:space="preserve"> учреждений) на начало отчетного финансового года</w:t>
            </w: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1,5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Управление бюджетного учета и отчетности исполнения бюджетов</w:t>
            </w:r>
          </w:p>
        </w:tc>
      </w:tr>
      <w:tr w:rsidR="003852D3" w:rsidRPr="00720949" w:rsidTr="00BE5A75">
        <w:trPr>
          <w:trHeight w:val="543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ind w:firstLine="19"/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BD37E0" w:rsidRDefault="003852D3" w:rsidP="00BE5A75">
            <w:pPr>
              <w:jc w:val="both"/>
              <w:rPr>
                <w:rStyle w:val="FontStyle34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менее 100%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523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ind w:firstLine="1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более 100%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523"/>
        </w:trPr>
        <w:tc>
          <w:tcPr>
            <w:tcW w:w="3240" w:type="dxa"/>
            <w:vMerge w:val="restart"/>
          </w:tcPr>
          <w:p w:rsidR="003852D3" w:rsidRPr="00720949" w:rsidRDefault="003852D3" w:rsidP="00BE5A75">
            <w:pPr>
              <w:ind w:firstLine="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20949">
              <w:rPr>
                <w:sz w:val="22"/>
                <w:szCs w:val="22"/>
              </w:rPr>
              <w:t>. Эффективность управления дебиторской задолженностью</w:t>
            </w:r>
          </w:p>
        </w:tc>
        <w:tc>
          <w:tcPr>
            <w:tcW w:w="4905" w:type="dxa"/>
            <w:vMerge w:val="restart"/>
          </w:tcPr>
          <w:p w:rsidR="003852D3" w:rsidRPr="00F81110" w:rsidRDefault="003852D3" w:rsidP="00BE5A75">
            <w:pPr>
              <w:jc w:val="both"/>
              <w:rPr>
                <w:rStyle w:val="FontStyle34"/>
              </w:rPr>
            </w:pPr>
            <w:r w:rsidRPr="00F81110">
              <w:rPr>
                <w:rStyle w:val="FontStyle34"/>
                <w:lang w:val="en-US"/>
              </w:rPr>
              <w:t>P</w:t>
            </w:r>
            <w:r w:rsidRPr="00F81110">
              <w:rPr>
                <w:rStyle w:val="FontStyle34"/>
              </w:rPr>
              <w:t xml:space="preserve"> = </w:t>
            </w:r>
            <w:r>
              <w:rPr>
                <w:rStyle w:val="FontStyle34"/>
              </w:rPr>
              <w:t>(</w:t>
            </w:r>
            <w:r w:rsidRPr="00F81110">
              <w:rPr>
                <w:rStyle w:val="FontStyle34"/>
                <w:lang w:val="en-US"/>
              </w:rPr>
              <w:t>A</w:t>
            </w:r>
            <w:r w:rsidRPr="00F81110">
              <w:rPr>
                <w:rStyle w:val="FontStyle34"/>
              </w:rPr>
              <w:t>/</w:t>
            </w:r>
            <w:r w:rsidRPr="00F81110">
              <w:rPr>
                <w:rStyle w:val="FontStyle34"/>
                <w:lang w:val="en-US"/>
              </w:rPr>
              <w:t>B</w:t>
            </w:r>
            <w:r>
              <w:rPr>
                <w:rStyle w:val="FontStyle34"/>
              </w:rPr>
              <w:t xml:space="preserve">) </w:t>
            </w:r>
            <w:proofErr w:type="spellStart"/>
            <w:r w:rsidRPr="00F81110">
              <w:rPr>
                <w:rStyle w:val="FontStyle34"/>
              </w:rPr>
              <w:t>х</w:t>
            </w:r>
            <w:proofErr w:type="spellEnd"/>
            <w:r>
              <w:rPr>
                <w:rStyle w:val="FontStyle34"/>
              </w:rPr>
              <w:t xml:space="preserve"> </w:t>
            </w:r>
            <w:r w:rsidRPr="00F81110">
              <w:rPr>
                <w:rStyle w:val="FontStyle34"/>
              </w:rPr>
              <w:t>100, где</w:t>
            </w:r>
          </w:p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  <w:lang w:val="en-US"/>
              </w:rPr>
              <w:t>A</w:t>
            </w:r>
            <w:r w:rsidRPr="00F81110">
              <w:rPr>
                <w:sz w:val="22"/>
                <w:szCs w:val="22"/>
              </w:rPr>
              <w:t xml:space="preserve"> - дебиторская задолженность СБП (без учета подведомственных </w:t>
            </w:r>
            <w:r>
              <w:rPr>
                <w:sz w:val="22"/>
                <w:szCs w:val="22"/>
              </w:rPr>
              <w:t xml:space="preserve">государственных </w:t>
            </w:r>
            <w:r w:rsidRPr="00F81110">
              <w:rPr>
                <w:sz w:val="22"/>
                <w:szCs w:val="22"/>
              </w:rPr>
              <w:t xml:space="preserve">учреждений) на конец отчетного финансового </w:t>
            </w:r>
            <w:r w:rsidRPr="00F81110">
              <w:rPr>
                <w:sz w:val="22"/>
                <w:szCs w:val="22"/>
              </w:rPr>
              <w:lastRenderedPageBreak/>
              <w:t>года;</w:t>
            </w:r>
          </w:p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  <w:lang w:val="en-US"/>
              </w:rPr>
              <w:t>B</w:t>
            </w:r>
            <w:r w:rsidRPr="00F81110">
              <w:rPr>
                <w:sz w:val="22"/>
                <w:szCs w:val="22"/>
              </w:rPr>
              <w:t xml:space="preserve"> - дебиторская задолженность СБП (без учета подведомственных</w:t>
            </w:r>
            <w:r>
              <w:rPr>
                <w:sz w:val="22"/>
                <w:szCs w:val="22"/>
              </w:rPr>
              <w:t xml:space="preserve"> государственных</w:t>
            </w:r>
            <w:r w:rsidRPr="00F81110">
              <w:rPr>
                <w:sz w:val="22"/>
                <w:szCs w:val="22"/>
              </w:rPr>
              <w:t xml:space="preserve"> учреждений) на начало отчетного финансового года</w:t>
            </w: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1,5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Управление бюджетного учета и отчетности исполнения бюджетов</w:t>
            </w:r>
          </w:p>
        </w:tc>
      </w:tr>
      <w:tr w:rsidR="003852D3" w:rsidRPr="00720949" w:rsidTr="00BE5A75">
        <w:trPr>
          <w:trHeight w:val="523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ind w:firstLine="19"/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9023EB" w:rsidRDefault="003852D3" w:rsidP="00BE5A75">
            <w:pPr>
              <w:jc w:val="both"/>
              <w:rPr>
                <w:rStyle w:val="FontStyle34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менее 100%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523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ind w:firstLine="1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более 100%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728"/>
        </w:trPr>
        <w:tc>
          <w:tcPr>
            <w:tcW w:w="3240" w:type="dxa"/>
            <w:vMerge w:val="restart"/>
          </w:tcPr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6. </w:t>
            </w:r>
            <w:r w:rsidRPr="00F81110">
              <w:rPr>
                <w:sz w:val="22"/>
                <w:szCs w:val="22"/>
              </w:rPr>
              <w:t>Наличие</w:t>
            </w:r>
            <w:r>
              <w:rPr>
                <w:sz w:val="22"/>
                <w:szCs w:val="22"/>
              </w:rPr>
              <w:t xml:space="preserve">       </w:t>
            </w:r>
            <w:r w:rsidRPr="00F81110">
              <w:rPr>
                <w:sz w:val="22"/>
                <w:szCs w:val="22"/>
              </w:rPr>
              <w:t xml:space="preserve"> просроченной кредиторской задолженности у бюджетных и (или) автономных учреждени</w:t>
            </w:r>
            <w:r>
              <w:rPr>
                <w:sz w:val="22"/>
                <w:szCs w:val="22"/>
              </w:rPr>
              <w:t>й,</w:t>
            </w:r>
            <w:r w:rsidRPr="00F81110">
              <w:rPr>
                <w:sz w:val="22"/>
                <w:szCs w:val="22"/>
              </w:rPr>
              <w:t xml:space="preserve"> подведомственных СБП </w:t>
            </w:r>
          </w:p>
        </w:tc>
        <w:tc>
          <w:tcPr>
            <w:tcW w:w="490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просроченной кредиторской задолженности у бюджетных и (или) автономных учреждениях, подведомственных СБП, по состоянию на 1 января года, следующего за </w:t>
            </w:r>
            <w:proofErr w:type="gramStart"/>
            <w:r>
              <w:rPr>
                <w:sz w:val="22"/>
                <w:szCs w:val="22"/>
              </w:rPr>
              <w:t>отчетным</w:t>
            </w:r>
            <w:proofErr w:type="gramEnd"/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 w:val="restart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Управление бюджетного учета и отчетности исполнения бюджетов</w:t>
            </w:r>
          </w:p>
        </w:tc>
      </w:tr>
      <w:tr w:rsidR="003852D3" w:rsidRPr="00720949" w:rsidTr="00BE5A75">
        <w:trPr>
          <w:trHeight w:val="538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ind w:firstLine="1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683"/>
        </w:trPr>
        <w:tc>
          <w:tcPr>
            <w:tcW w:w="3240" w:type="dxa"/>
            <w:vMerge w:val="restart"/>
          </w:tcPr>
          <w:p w:rsidR="003852D3" w:rsidRPr="00F81110" w:rsidRDefault="003852D3" w:rsidP="00BE5A75">
            <w:pPr>
              <w:ind w:firstLine="19"/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 xml:space="preserve">7. </w:t>
            </w:r>
            <w:r w:rsidRPr="00B06B07">
              <w:rPr>
                <w:rStyle w:val="FontStyle34"/>
              </w:rPr>
              <w:t xml:space="preserve">Увеличение предельной штатной численности СБП, </w:t>
            </w:r>
            <w:proofErr w:type="gramStart"/>
            <w:r w:rsidRPr="00B06B07">
              <w:rPr>
                <w:rStyle w:val="FontStyle34"/>
              </w:rPr>
              <w:t>за</w:t>
            </w:r>
            <w:proofErr w:type="gramEnd"/>
          </w:p>
          <w:p w:rsidR="003852D3" w:rsidRPr="00F81110" w:rsidRDefault="003852D3" w:rsidP="00BE5A75">
            <w:pPr>
              <w:ind w:firstLine="19"/>
              <w:jc w:val="both"/>
              <w:rPr>
                <w:rStyle w:val="FontStyle34"/>
              </w:rPr>
            </w:pPr>
            <w:r w:rsidRPr="00B06B07">
              <w:rPr>
                <w:rStyle w:val="FontStyle34"/>
              </w:rPr>
              <w:t>исключением наделения федеральными полномочиями</w:t>
            </w:r>
          </w:p>
        </w:tc>
        <w:tc>
          <w:tcPr>
            <w:tcW w:w="4905" w:type="dxa"/>
            <w:vMerge w:val="restart"/>
          </w:tcPr>
          <w:p w:rsidR="003852D3" w:rsidRDefault="003852D3" w:rsidP="00BE5A75">
            <w:pPr>
              <w:jc w:val="both"/>
              <w:rPr>
                <w:rStyle w:val="FontStyle34"/>
              </w:rPr>
            </w:pPr>
            <w:proofErr w:type="gramStart"/>
            <w:r w:rsidRPr="00B06B07">
              <w:rPr>
                <w:rStyle w:val="FontStyle34"/>
              </w:rPr>
              <w:t>Р</w:t>
            </w:r>
            <w:proofErr w:type="gramEnd"/>
            <w:r>
              <w:rPr>
                <w:rStyle w:val="FontStyle34"/>
              </w:rPr>
              <w:t xml:space="preserve"> </w:t>
            </w:r>
            <w:r w:rsidRPr="00B06B07">
              <w:rPr>
                <w:rStyle w:val="FontStyle34"/>
              </w:rPr>
              <w:t>=</w:t>
            </w:r>
            <w:r>
              <w:rPr>
                <w:rStyle w:val="FontStyle34"/>
              </w:rPr>
              <w:t xml:space="preserve"> </w:t>
            </w:r>
            <w:r w:rsidRPr="00B06B07">
              <w:rPr>
                <w:rStyle w:val="FontStyle34"/>
              </w:rPr>
              <w:t xml:space="preserve">А/В, где: </w:t>
            </w:r>
          </w:p>
          <w:p w:rsidR="003852D3" w:rsidRDefault="003852D3" w:rsidP="00BE5A75">
            <w:pPr>
              <w:jc w:val="both"/>
              <w:rPr>
                <w:rStyle w:val="FontStyle34"/>
              </w:rPr>
            </w:pPr>
            <w:r w:rsidRPr="00B06B07">
              <w:rPr>
                <w:rStyle w:val="FontStyle34"/>
              </w:rPr>
              <w:t xml:space="preserve">А - предельная штатная численность СБП на конец отчетного финансового года; </w:t>
            </w:r>
          </w:p>
          <w:p w:rsidR="003852D3" w:rsidRPr="00EF7668" w:rsidRDefault="003852D3" w:rsidP="00BE5A75">
            <w:pPr>
              <w:jc w:val="both"/>
              <w:rPr>
                <w:rStyle w:val="FontStyle34"/>
              </w:rPr>
            </w:pPr>
            <w:r w:rsidRPr="00B06B07">
              <w:rPr>
                <w:rStyle w:val="FontStyle34"/>
              </w:rPr>
              <w:t xml:space="preserve">В - предельная штатная численность СБП </w:t>
            </w:r>
            <w:proofErr w:type="gramStart"/>
            <w:r w:rsidRPr="00B06B07">
              <w:rPr>
                <w:rStyle w:val="FontStyle34"/>
              </w:rPr>
              <w:t>на</w:t>
            </w:r>
            <w:proofErr w:type="gramEnd"/>
          </w:p>
          <w:p w:rsidR="003852D3" w:rsidRPr="00EF7668" w:rsidRDefault="003852D3" w:rsidP="00BE5A75">
            <w:pPr>
              <w:jc w:val="both"/>
              <w:rPr>
                <w:rStyle w:val="FontStyle34"/>
              </w:rPr>
            </w:pPr>
            <w:r w:rsidRPr="00B06B07">
              <w:rPr>
                <w:rStyle w:val="FontStyle34"/>
              </w:rPr>
              <w:t xml:space="preserve">начало отчетного финансового года </w:t>
            </w: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или менее 1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Default="003852D3" w:rsidP="00BE5A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2835" w:type="dxa"/>
            <w:vMerge w:val="restart"/>
          </w:tcPr>
          <w:p w:rsidR="003852D3" w:rsidRPr="00F53B66" w:rsidRDefault="003852D3" w:rsidP="00BE5A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Отдел бюджетной политики</w:t>
            </w:r>
            <w:r w:rsidRPr="00A16A32">
              <w:rPr>
                <w:sz w:val="22"/>
                <w:szCs w:val="22"/>
              </w:rPr>
              <w:t xml:space="preserve"> государственных органов и иных ведомств</w:t>
            </w:r>
          </w:p>
          <w:p w:rsidR="003852D3" w:rsidRPr="00F53B66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683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ind w:firstLine="1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377FE3" w:rsidRDefault="003852D3" w:rsidP="00BE5A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E3">
              <w:rPr>
                <w:rFonts w:ascii="Times New Roman" w:hAnsi="Times New Roman" w:cs="Times New Roman"/>
                <w:sz w:val="22"/>
                <w:szCs w:val="22"/>
              </w:rPr>
              <w:t>свыше 1</w:t>
            </w:r>
          </w:p>
        </w:tc>
        <w:tc>
          <w:tcPr>
            <w:tcW w:w="1260" w:type="dxa"/>
            <w:vAlign w:val="center"/>
          </w:tcPr>
          <w:p w:rsidR="003852D3" w:rsidRPr="00A42933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683"/>
        </w:trPr>
        <w:tc>
          <w:tcPr>
            <w:tcW w:w="3240" w:type="dxa"/>
            <w:vMerge w:val="restart"/>
          </w:tcPr>
          <w:p w:rsidR="003852D3" w:rsidRPr="00B25CE9" w:rsidRDefault="003852D3" w:rsidP="00BE5A75">
            <w:pPr>
              <w:ind w:firstLine="19"/>
              <w:jc w:val="both"/>
              <w:rPr>
                <w:sz w:val="22"/>
                <w:szCs w:val="22"/>
              </w:rPr>
            </w:pPr>
            <w:r w:rsidRPr="00B25CE9">
              <w:rPr>
                <w:sz w:val="22"/>
                <w:szCs w:val="22"/>
              </w:rPr>
              <w:t>8. Доля руководителей государственных учреждений, подведомственных СБП, для которых оплата труда  определяется с учетом результатов их профессиональной деятельности</w:t>
            </w:r>
          </w:p>
        </w:tc>
        <w:tc>
          <w:tcPr>
            <w:tcW w:w="4905" w:type="dxa"/>
            <w:vMerge w:val="restart"/>
          </w:tcPr>
          <w:p w:rsidR="003852D3" w:rsidRPr="00F81110" w:rsidRDefault="003852D3" w:rsidP="00BE5A75">
            <w:pPr>
              <w:jc w:val="both"/>
              <w:rPr>
                <w:rStyle w:val="FontStyle34"/>
              </w:rPr>
            </w:pPr>
            <w:r w:rsidRPr="00F81110">
              <w:rPr>
                <w:rStyle w:val="FontStyle34"/>
                <w:lang w:val="en-US"/>
              </w:rPr>
              <w:t>P</w:t>
            </w:r>
            <w:r w:rsidRPr="00F81110">
              <w:rPr>
                <w:rStyle w:val="FontStyle34"/>
              </w:rPr>
              <w:t xml:space="preserve"> = </w:t>
            </w:r>
            <w:r>
              <w:rPr>
                <w:rStyle w:val="FontStyle34"/>
              </w:rPr>
              <w:t>(</w:t>
            </w:r>
            <w:r w:rsidRPr="00F81110">
              <w:rPr>
                <w:rStyle w:val="FontStyle34"/>
                <w:lang w:val="en-US"/>
              </w:rPr>
              <w:t>A</w:t>
            </w:r>
            <w:r w:rsidRPr="00F81110">
              <w:rPr>
                <w:rStyle w:val="FontStyle34"/>
              </w:rPr>
              <w:t>/</w:t>
            </w:r>
            <w:r w:rsidRPr="00F81110">
              <w:rPr>
                <w:rStyle w:val="FontStyle34"/>
                <w:lang w:val="en-US"/>
              </w:rPr>
              <w:t>B</w:t>
            </w:r>
            <w:r>
              <w:rPr>
                <w:rStyle w:val="FontStyle34"/>
              </w:rPr>
              <w:t xml:space="preserve">) </w:t>
            </w:r>
            <w:proofErr w:type="spellStart"/>
            <w:r w:rsidRPr="00F81110">
              <w:rPr>
                <w:rStyle w:val="FontStyle34"/>
              </w:rPr>
              <w:t>х</w:t>
            </w:r>
            <w:proofErr w:type="spellEnd"/>
            <w:r>
              <w:rPr>
                <w:rStyle w:val="FontStyle34"/>
              </w:rPr>
              <w:t xml:space="preserve"> </w:t>
            </w:r>
            <w:r w:rsidRPr="00F81110">
              <w:rPr>
                <w:rStyle w:val="FontStyle34"/>
              </w:rPr>
              <w:t>100, где</w:t>
            </w:r>
          </w:p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  <w:lang w:val="en-US"/>
              </w:rPr>
              <w:t>A</w:t>
            </w:r>
            <w:r w:rsidRPr="00F811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количество руководителей государственных учреждений, подведомственных СБП, для которых оплата труда определяется с учетом результатов их профессиональной деятельности;</w:t>
            </w:r>
          </w:p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  <w:r w:rsidRPr="00F81110">
              <w:rPr>
                <w:sz w:val="22"/>
                <w:szCs w:val="22"/>
                <w:lang w:val="en-US"/>
              </w:rPr>
              <w:t>B</w:t>
            </w:r>
            <w:r w:rsidRPr="00F811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F811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количество руководителей государственных учреждений, подведомственных СБП</w:t>
            </w:r>
          </w:p>
        </w:tc>
        <w:tc>
          <w:tcPr>
            <w:tcW w:w="1882" w:type="dxa"/>
            <w:vAlign w:val="center"/>
          </w:tcPr>
          <w:p w:rsidR="003852D3" w:rsidRPr="00377FE3" w:rsidRDefault="003852D3" w:rsidP="00BE5A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vAlign w:val="center"/>
          </w:tcPr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Отдел методологии и мониторинга государственных финансов</w:t>
            </w:r>
          </w:p>
        </w:tc>
      </w:tr>
      <w:tr w:rsidR="003852D3" w:rsidRPr="00720949" w:rsidTr="00BE5A75">
        <w:trPr>
          <w:trHeight w:val="683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ind w:firstLine="1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377FE3" w:rsidRDefault="003852D3" w:rsidP="00BE5A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80% до 100%</w:t>
            </w:r>
          </w:p>
        </w:tc>
        <w:tc>
          <w:tcPr>
            <w:tcW w:w="1260" w:type="dxa"/>
            <w:vAlign w:val="center"/>
          </w:tcPr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683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ind w:firstLine="19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377FE3" w:rsidRDefault="003852D3" w:rsidP="00BE5A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менее 80%</w:t>
            </w:r>
          </w:p>
        </w:tc>
        <w:tc>
          <w:tcPr>
            <w:tcW w:w="1260" w:type="dxa"/>
            <w:vAlign w:val="center"/>
          </w:tcPr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797"/>
        </w:trPr>
        <w:tc>
          <w:tcPr>
            <w:tcW w:w="3240" w:type="dxa"/>
            <w:vMerge w:val="restart"/>
          </w:tcPr>
          <w:p w:rsidR="003852D3" w:rsidRPr="00720949" w:rsidRDefault="003852D3" w:rsidP="00BE5A75">
            <w:pPr>
              <w:ind w:firstLine="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720949">
              <w:rPr>
                <w:sz w:val="22"/>
                <w:szCs w:val="22"/>
              </w:rPr>
              <w:t>Действующий нормативный правовой акт, утверждающий порядок определения нормативных затрат на оказание государственных услуг</w:t>
            </w:r>
            <w:r>
              <w:rPr>
                <w:sz w:val="22"/>
                <w:szCs w:val="22"/>
              </w:rPr>
              <w:t xml:space="preserve"> (выполнение работ) и </w:t>
            </w:r>
            <w:r>
              <w:rPr>
                <w:sz w:val="22"/>
                <w:szCs w:val="22"/>
              </w:rPr>
              <w:lastRenderedPageBreak/>
              <w:t>нормативных затрат на содержание имущества</w:t>
            </w:r>
          </w:p>
        </w:tc>
        <w:tc>
          <w:tcPr>
            <w:tcW w:w="490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lastRenderedPageBreak/>
              <w:t>Наличие порядка определения нормативных затрат на оказание</w:t>
            </w:r>
            <w:r>
              <w:rPr>
                <w:sz w:val="22"/>
                <w:szCs w:val="22"/>
              </w:rPr>
              <w:t xml:space="preserve"> государственными учреждениями</w:t>
            </w:r>
            <w:r w:rsidRPr="00720949">
              <w:rPr>
                <w:sz w:val="22"/>
                <w:szCs w:val="22"/>
              </w:rPr>
              <w:t xml:space="preserve"> государственных услуг </w:t>
            </w:r>
            <w:r>
              <w:rPr>
                <w:sz w:val="22"/>
                <w:szCs w:val="22"/>
              </w:rPr>
              <w:t>(выполнение работ) и нормативных затрат на содержание имущества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  <w:p w:rsidR="003852D3" w:rsidRPr="00720949" w:rsidRDefault="003852D3" w:rsidP="00BE5A75">
            <w:pPr>
              <w:jc w:val="both"/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lastRenderedPageBreak/>
              <w:t>да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Отдел методологии и мониторинга государственных финансов</w:t>
            </w:r>
          </w:p>
        </w:tc>
      </w:tr>
      <w:tr w:rsidR="003852D3" w:rsidRPr="00720949" w:rsidTr="00BE5A75">
        <w:trPr>
          <w:trHeight w:val="718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ind w:firstLine="19"/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918"/>
        </w:trPr>
        <w:tc>
          <w:tcPr>
            <w:tcW w:w="3240" w:type="dxa"/>
            <w:vMerge w:val="restart"/>
          </w:tcPr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F81110">
              <w:rPr>
                <w:sz w:val="22"/>
                <w:szCs w:val="22"/>
              </w:rPr>
              <w:t xml:space="preserve">. Действующий нормативный правовой акт, утверждающий порядок осуществления </w:t>
            </w:r>
            <w:proofErr w:type="gramStart"/>
            <w:r w:rsidRPr="00F81110">
              <w:rPr>
                <w:sz w:val="22"/>
                <w:szCs w:val="22"/>
              </w:rPr>
              <w:t>контроля за</w:t>
            </w:r>
            <w:proofErr w:type="gramEnd"/>
            <w:r w:rsidRPr="00F811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исполнением подведомственными государственными учреждениями </w:t>
            </w:r>
            <w:r w:rsidRPr="00F81110">
              <w:rPr>
                <w:sz w:val="22"/>
                <w:szCs w:val="22"/>
              </w:rPr>
              <w:t>государственн</w:t>
            </w:r>
            <w:r>
              <w:rPr>
                <w:sz w:val="22"/>
                <w:szCs w:val="22"/>
              </w:rPr>
              <w:t>ых</w:t>
            </w:r>
            <w:r w:rsidRPr="00F81110">
              <w:rPr>
                <w:sz w:val="22"/>
                <w:szCs w:val="22"/>
              </w:rPr>
              <w:t xml:space="preserve"> задани</w:t>
            </w:r>
            <w:r>
              <w:rPr>
                <w:sz w:val="22"/>
                <w:szCs w:val="22"/>
              </w:rPr>
              <w:t>й</w:t>
            </w:r>
            <w:r w:rsidRPr="00F811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5" w:type="dxa"/>
            <w:vMerge w:val="restart"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порядка осуществления </w:t>
            </w:r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исполнением подведомственными государственными учреждениями государственных заданий </w:t>
            </w: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да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340D68" w:rsidRDefault="003852D3" w:rsidP="00BE5A75">
            <w:pPr>
              <w:jc w:val="center"/>
              <w:rPr>
                <w:sz w:val="22"/>
                <w:szCs w:val="22"/>
              </w:rPr>
            </w:pPr>
            <w:r w:rsidRPr="00340D68">
              <w:rPr>
                <w:sz w:val="22"/>
                <w:szCs w:val="22"/>
              </w:rPr>
              <w:t>1,0</w:t>
            </w:r>
          </w:p>
        </w:tc>
        <w:tc>
          <w:tcPr>
            <w:tcW w:w="2835" w:type="dxa"/>
            <w:vMerge w:val="restart"/>
          </w:tcPr>
          <w:p w:rsidR="003852D3" w:rsidRPr="00340D68" w:rsidRDefault="003852D3" w:rsidP="00BE5A75">
            <w:pPr>
              <w:jc w:val="both"/>
              <w:rPr>
                <w:sz w:val="22"/>
                <w:szCs w:val="22"/>
              </w:rPr>
            </w:pPr>
            <w:r w:rsidRPr="00340D68">
              <w:rPr>
                <w:sz w:val="22"/>
                <w:szCs w:val="22"/>
              </w:rPr>
              <w:t>Отдел методологии и мониторинга государственных финансов</w:t>
            </w:r>
          </w:p>
        </w:tc>
      </w:tr>
      <w:tr w:rsidR="003852D3" w:rsidRPr="00720949" w:rsidTr="00BE5A75">
        <w:trPr>
          <w:trHeight w:val="918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ind w:firstLine="31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ind w:firstLine="516"/>
              <w:jc w:val="both"/>
              <w:rPr>
                <w:i/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918"/>
        </w:trPr>
        <w:tc>
          <w:tcPr>
            <w:tcW w:w="3240" w:type="dxa"/>
            <w:vMerge w:val="restart"/>
          </w:tcPr>
          <w:p w:rsidR="003852D3" w:rsidRPr="00B25CE9" w:rsidRDefault="003852D3" w:rsidP="00BE5A75">
            <w:pPr>
              <w:jc w:val="both"/>
              <w:rPr>
                <w:sz w:val="22"/>
                <w:szCs w:val="22"/>
              </w:rPr>
            </w:pPr>
            <w:r w:rsidRPr="00B25CE9">
              <w:rPr>
                <w:sz w:val="22"/>
                <w:szCs w:val="22"/>
              </w:rPr>
              <w:t xml:space="preserve">11. Наличие результатов </w:t>
            </w:r>
            <w:proofErr w:type="gramStart"/>
            <w:r w:rsidRPr="00B25CE9">
              <w:rPr>
                <w:sz w:val="22"/>
                <w:szCs w:val="22"/>
              </w:rPr>
              <w:t>контроля за</w:t>
            </w:r>
            <w:proofErr w:type="gramEnd"/>
            <w:r w:rsidRPr="00B25CE9">
              <w:rPr>
                <w:sz w:val="22"/>
                <w:szCs w:val="22"/>
              </w:rPr>
              <w:t xml:space="preserve"> исполнением государственных заданий на оказание государственных услуг</w:t>
            </w:r>
            <w:r>
              <w:rPr>
                <w:sz w:val="22"/>
                <w:szCs w:val="22"/>
              </w:rPr>
              <w:t xml:space="preserve"> </w:t>
            </w:r>
            <w:r w:rsidRPr="00F81110">
              <w:rPr>
                <w:rStyle w:val="FontStyle34"/>
              </w:rPr>
              <w:t>(</w:t>
            </w:r>
            <w:r>
              <w:rPr>
                <w:rStyle w:val="FontStyle34"/>
              </w:rPr>
              <w:t xml:space="preserve">выполнение </w:t>
            </w:r>
            <w:r w:rsidRPr="00F81110">
              <w:rPr>
                <w:rStyle w:val="FontStyle34"/>
              </w:rPr>
              <w:t>работ)</w:t>
            </w:r>
          </w:p>
        </w:tc>
        <w:tc>
          <w:tcPr>
            <w:tcW w:w="4905" w:type="dxa"/>
            <w:vMerge w:val="restart"/>
          </w:tcPr>
          <w:p w:rsidR="003852D3" w:rsidRPr="003F70A5" w:rsidRDefault="003852D3" w:rsidP="00BE5A75">
            <w:pPr>
              <w:jc w:val="both"/>
              <w:rPr>
                <w:rStyle w:val="FontStyle34"/>
              </w:rPr>
            </w:pPr>
            <w:r w:rsidRPr="00720949">
              <w:rPr>
                <w:rStyle w:val="FontStyle34"/>
                <w:lang w:val="en-US"/>
              </w:rPr>
              <w:t>P</w:t>
            </w:r>
            <w:r>
              <w:rPr>
                <w:rStyle w:val="FontStyle34"/>
              </w:rPr>
              <w:t xml:space="preserve"> </w:t>
            </w:r>
            <w:r w:rsidRPr="003F70A5">
              <w:rPr>
                <w:rStyle w:val="FontStyle34"/>
              </w:rPr>
              <w:t>=</w:t>
            </w:r>
            <w:r>
              <w:rPr>
                <w:rStyle w:val="FontStyle34"/>
              </w:rPr>
              <w:t xml:space="preserve"> </w:t>
            </w:r>
            <w:r w:rsidRPr="00720949">
              <w:rPr>
                <w:rStyle w:val="FontStyle34"/>
                <w:lang w:val="en-US"/>
              </w:rPr>
              <w:t>A</w:t>
            </w:r>
            <w:r w:rsidRPr="003F70A5">
              <w:rPr>
                <w:rStyle w:val="FontStyle34"/>
              </w:rPr>
              <w:t>, где</w:t>
            </w:r>
          </w:p>
          <w:p w:rsidR="003852D3" w:rsidRPr="003F70A5" w:rsidRDefault="003852D3" w:rsidP="00BE5A75">
            <w:pPr>
              <w:jc w:val="both"/>
              <w:rPr>
                <w:rStyle w:val="FontStyle34"/>
              </w:rPr>
            </w:pPr>
            <w:r w:rsidRPr="00720949">
              <w:rPr>
                <w:rStyle w:val="FontStyle34"/>
                <w:lang w:val="en-US"/>
              </w:rPr>
              <w:t>A</w:t>
            </w:r>
            <w:r>
              <w:rPr>
                <w:rStyle w:val="FontStyle34"/>
              </w:rPr>
              <w:t xml:space="preserve"> </w:t>
            </w:r>
            <w:r w:rsidRPr="003F70A5">
              <w:rPr>
                <w:rStyle w:val="FontStyle34"/>
              </w:rPr>
              <w:t>=</w:t>
            </w:r>
            <w:r>
              <w:rPr>
                <w:rStyle w:val="FontStyle34"/>
              </w:rPr>
              <w:t xml:space="preserve"> </w:t>
            </w:r>
            <w:r w:rsidRPr="003F70A5">
              <w:rPr>
                <w:rStyle w:val="FontStyle34"/>
              </w:rPr>
              <w:t>1, если</w:t>
            </w:r>
            <w:r>
              <w:rPr>
                <w:rStyle w:val="FontStyle34"/>
              </w:rPr>
              <w:t xml:space="preserve"> в отчетном финансовом году осуществлялся контроль за исполнением государственных заданий на оказание государственных услуг и представлены его результаты;</w:t>
            </w:r>
          </w:p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  <w:r w:rsidRPr="00720949">
              <w:rPr>
                <w:rStyle w:val="FontStyle34"/>
                <w:lang w:val="en-US"/>
              </w:rPr>
              <w:t>A</w:t>
            </w:r>
            <w:r>
              <w:rPr>
                <w:rStyle w:val="FontStyle34"/>
              </w:rPr>
              <w:t xml:space="preserve"> </w:t>
            </w:r>
            <w:r w:rsidRPr="003F70A5">
              <w:rPr>
                <w:rStyle w:val="FontStyle34"/>
              </w:rPr>
              <w:t>=</w:t>
            </w:r>
            <w:r>
              <w:rPr>
                <w:rStyle w:val="FontStyle34"/>
              </w:rPr>
              <w:t xml:space="preserve"> </w:t>
            </w:r>
            <w:r w:rsidRPr="003F70A5">
              <w:rPr>
                <w:rStyle w:val="FontStyle34"/>
              </w:rPr>
              <w:t xml:space="preserve">0, если </w:t>
            </w:r>
            <w:r>
              <w:rPr>
                <w:rStyle w:val="FontStyle34"/>
              </w:rPr>
              <w:t xml:space="preserve">не представлены результаты контроля за исполнением государственных заданий на оказание государственных услуг (выполнение работ)  </w:t>
            </w: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294E75" w:rsidRDefault="003852D3" w:rsidP="00BE5A75">
            <w:pPr>
              <w:ind w:firstLine="11"/>
              <w:jc w:val="center"/>
              <w:rPr>
                <w:sz w:val="22"/>
                <w:szCs w:val="22"/>
              </w:rPr>
            </w:pPr>
            <w:r w:rsidRPr="00294E75">
              <w:rPr>
                <w:sz w:val="22"/>
                <w:szCs w:val="22"/>
              </w:rPr>
              <w:t>1,0</w:t>
            </w:r>
          </w:p>
          <w:p w:rsidR="003852D3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Отдел методологии и мониторинга государственных финансов</w:t>
            </w:r>
          </w:p>
        </w:tc>
      </w:tr>
      <w:tr w:rsidR="003852D3" w:rsidRPr="00720949" w:rsidTr="00BE5A75">
        <w:trPr>
          <w:trHeight w:val="918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ind w:firstLine="31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ind w:firstLine="516"/>
              <w:jc w:val="both"/>
              <w:rPr>
                <w:i/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463"/>
        </w:trPr>
        <w:tc>
          <w:tcPr>
            <w:tcW w:w="3240" w:type="dxa"/>
            <w:vMerge w:val="restart"/>
          </w:tcPr>
          <w:p w:rsidR="003852D3" w:rsidRPr="00F81110" w:rsidRDefault="003852D3" w:rsidP="00BE5A75">
            <w:pPr>
              <w:ind w:firstLine="19"/>
              <w:jc w:val="both"/>
              <w:rPr>
                <w:rStyle w:val="FontStyle34"/>
              </w:rPr>
            </w:pPr>
            <w:r w:rsidRPr="00F81110">
              <w:rPr>
                <w:rStyle w:val="FontStyle34"/>
              </w:rPr>
              <w:t>1</w:t>
            </w:r>
            <w:r>
              <w:rPr>
                <w:rStyle w:val="FontStyle34"/>
              </w:rPr>
              <w:t>2</w:t>
            </w:r>
            <w:r w:rsidRPr="00F81110">
              <w:rPr>
                <w:rStyle w:val="FontStyle34"/>
              </w:rPr>
              <w:t>.</w:t>
            </w:r>
            <w:r>
              <w:rPr>
                <w:rStyle w:val="FontStyle34"/>
              </w:rPr>
              <w:t xml:space="preserve"> </w:t>
            </w:r>
            <w:r w:rsidRPr="00F81110">
              <w:rPr>
                <w:rStyle w:val="FontStyle34"/>
              </w:rPr>
              <w:t>Количество</w:t>
            </w:r>
            <w:r>
              <w:rPr>
                <w:rStyle w:val="FontStyle34"/>
              </w:rPr>
              <w:t xml:space="preserve">      </w:t>
            </w:r>
            <w:r w:rsidRPr="00F81110">
              <w:rPr>
                <w:rStyle w:val="FontStyle34"/>
              </w:rPr>
              <w:t xml:space="preserve"> внесенных изменений в утвержденные СБП государственные задания на оказание государственных услуг (</w:t>
            </w:r>
            <w:r>
              <w:rPr>
                <w:rStyle w:val="FontStyle34"/>
              </w:rPr>
              <w:t xml:space="preserve">выполнение </w:t>
            </w:r>
            <w:r w:rsidRPr="00F81110">
              <w:rPr>
                <w:rStyle w:val="FontStyle34"/>
              </w:rPr>
              <w:t>работ)</w:t>
            </w:r>
          </w:p>
        </w:tc>
        <w:tc>
          <w:tcPr>
            <w:tcW w:w="4905" w:type="dxa"/>
            <w:vMerge w:val="restart"/>
          </w:tcPr>
          <w:p w:rsidR="003852D3" w:rsidRPr="003F70A5" w:rsidRDefault="003852D3" w:rsidP="00BE5A75">
            <w:pPr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 xml:space="preserve">Количество внесенных СБП в течение отчетного финансового года изменений  в утвержденные  государственные задания на оказание государственных услуг (выполнение работ)  </w:t>
            </w: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115677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835" w:type="dxa"/>
            <w:vMerge w:val="restart"/>
          </w:tcPr>
          <w:p w:rsidR="003852D3" w:rsidRPr="00115677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Отдел методологии и мониторинга государственных финансов</w:t>
            </w:r>
          </w:p>
        </w:tc>
      </w:tr>
      <w:tr w:rsidR="003852D3" w:rsidRPr="00720949" w:rsidTr="00BE5A75">
        <w:trPr>
          <w:trHeight w:val="555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ind w:firstLine="31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 до 2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115677" w:rsidRDefault="003852D3" w:rsidP="00BE5A75">
            <w:pPr>
              <w:ind w:firstLine="516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548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ind w:firstLine="31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Default="003852D3" w:rsidP="00BE5A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3 до 4</w:t>
            </w:r>
          </w:p>
        </w:tc>
        <w:tc>
          <w:tcPr>
            <w:tcW w:w="1260" w:type="dxa"/>
            <w:vAlign w:val="center"/>
          </w:tcPr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115677" w:rsidRDefault="003852D3" w:rsidP="00BE5A75">
            <w:pPr>
              <w:ind w:firstLine="516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585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ind w:firstLine="31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свыше 4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115677" w:rsidRDefault="003852D3" w:rsidP="00BE5A75">
            <w:pPr>
              <w:ind w:firstLine="516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676"/>
        </w:trPr>
        <w:tc>
          <w:tcPr>
            <w:tcW w:w="3240" w:type="dxa"/>
            <w:vMerge w:val="restart"/>
          </w:tcPr>
          <w:p w:rsidR="003852D3" w:rsidRPr="008876E3" w:rsidRDefault="003852D3" w:rsidP="00BE5A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13. </w:t>
            </w:r>
            <w:r w:rsidRPr="008876E3">
              <w:rPr>
                <w:sz w:val="22"/>
                <w:szCs w:val="22"/>
              </w:rPr>
              <w:t>Наличие остатков по субсидиям, перечисленным на финансовое обеспечение выполнения бюджетными и (или) автономными учреждениями</w:t>
            </w:r>
            <w:r>
              <w:rPr>
                <w:sz w:val="22"/>
                <w:szCs w:val="22"/>
              </w:rPr>
              <w:t>,</w:t>
            </w:r>
            <w:r w:rsidRPr="008876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8876E3">
              <w:rPr>
                <w:sz w:val="22"/>
                <w:szCs w:val="22"/>
              </w:rPr>
              <w:t>одведомственным СБП</w:t>
            </w:r>
            <w:r>
              <w:rPr>
                <w:sz w:val="22"/>
                <w:szCs w:val="22"/>
              </w:rPr>
              <w:t>,</w:t>
            </w:r>
            <w:r w:rsidRPr="008876E3">
              <w:rPr>
                <w:sz w:val="22"/>
                <w:szCs w:val="22"/>
              </w:rPr>
              <w:t xml:space="preserve"> государственного задания</w:t>
            </w:r>
          </w:p>
        </w:tc>
        <w:tc>
          <w:tcPr>
            <w:tcW w:w="4905" w:type="dxa"/>
            <w:vMerge w:val="restart"/>
          </w:tcPr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  <w:proofErr w:type="gramStart"/>
            <w:r w:rsidRPr="008876E3"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876E3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(</w:t>
            </w:r>
            <w:r w:rsidRPr="008876E3">
              <w:rPr>
                <w:sz w:val="22"/>
                <w:szCs w:val="22"/>
              </w:rPr>
              <w:t>А /В</w:t>
            </w:r>
            <w:r>
              <w:rPr>
                <w:sz w:val="22"/>
                <w:szCs w:val="22"/>
              </w:rPr>
              <w:t>)</w:t>
            </w:r>
            <w:r w:rsidRPr="008876E3">
              <w:rPr>
                <w:sz w:val="22"/>
                <w:szCs w:val="22"/>
              </w:rPr>
              <w:t xml:space="preserve"> </w:t>
            </w:r>
            <w:proofErr w:type="spellStart"/>
            <w:r w:rsidRPr="008876E3">
              <w:rPr>
                <w:sz w:val="22"/>
                <w:szCs w:val="22"/>
              </w:rPr>
              <w:t>х</w:t>
            </w:r>
            <w:proofErr w:type="spellEnd"/>
            <w:r w:rsidRPr="008876E3">
              <w:rPr>
                <w:sz w:val="22"/>
                <w:szCs w:val="22"/>
              </w:rPr>
              <w:t xml:space="preserve"> 100, где:</w:t>
            </w:r>
          </w:p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  <w:r w:rsidRPr="008876E3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 xml:space="preserve"> </w:t>
            </w:r>
            <w:r w:rsidRPr="008876E3">
              <w:rPr>
                <w:sz w:val="22"/>
                <w:szCs w:val="22"/>
              </w:rPr>
              <w:t xml:space="preserve">- объем остатков по субсидиям, перечисленным на финансовое обеспечение выполнения государственного задания на конец отчетного финансового года; </w:t>
            </w:r>
          </w:p>
          <w:p w:rsidR="003852D3" w:rsidRPr="008876E3" w:rsidRDefault="003852D3" w:rsidP="00BE5A75">
            <w:pPr>
              <w:jc w:val="both"/>
              <w:rPr>
                <w:sz w:val="22"/>
                <w:szCs w:val="22"/>
              </w:rPr>
            </w:pPr>
            <w:r w:rsidRPr="008876E3">
              <w:rPr>
                <w:sz w:val="22"/>
                <w:szCs w:val="22"/>
              </w:rPr>
              <w:t>В - общий объем субсидий, перечисленный на финансовое обеспечение выполнения государственного задания в отчетном финансовом году</w:t>
            </w: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менее </w:t>
            </w:r>
            <w:r>
              <w:rPr>
                <w:sz w:val="22"/>
                <w:szCs w:val="22"/>
              </w:rPr>
              <w:t>3</w:t>
            </w:r>
            <w:r w:rsidRPr="00720949">
              <w:rPr>
                <w:sz w:val="22"/>
                <w:szCs w:val="22"/>
              </w:rPr>
              <w:t>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511120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в отраслях экономики, 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в отраслях социальной сферы,  </w:t>
            </w:r>
          </w:p>
          <w:p w:rsidR="003852D3" w:rsidRPr="008876E3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Отдел бюджетной политики</w:t>
            </w:r>
            <w:r w:rsidRPr="00A16A32">
              <w:rPr>
                <w:sz w:val="22"/>
                <w:szCs w:val="22"/>
              </w:rPr>
              <w:t xml:space="preserve"> государственных органов и иных ведомств</w:t>
            </w:r>
          </w:p>
        </w:tc>
      </w:tr>
      <w:tr w:rsidR="003852D3" w:rsidRPr="00720949" w:rsidTr="00BE5A75">
        <w:trPr>
          <w:trHeight w:val="676"/>
        </w:trPr>
        <w:tc>
          <w:tcPr>
            <w:tcW w:w="3240" w:type="dxa"/>
            <w:vMerge/>
          </w:tcPr>
          <w:p w:rsidR="003852D3" w:rsidRPr="00B1415A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ind w:firstLine="31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3% до 5%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115677" w:rsidRDefault="003852D3" w:rsidP="00BE5A75">
            <w:pPr>
              <w:ind w:firstLine="516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676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ind w:firstLine="31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более </w:t>
            </w:r>
            <w:r>
              <w:rPr>
                <w:sz w:val="22"/>
                <w:szCs w:val="22"/>
              </w:rPr>
              <w:t>5</w:t>
            </w:r>
            <w:r w:rsidRPr="00720949">
              <w:rPr>
                <w:sz w:val="22"/>
                <w:szCs w:val="22"/>
              </w:rPr>
              <w:t>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115677" w:rsidRDefault="003852D3" w:rsidP="00BE5A75">
            <w:pPr>
              <w:ind w:firstLine="516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817"/>
        </w:trPr>
        <w:tc>
          <w:tcPr>
            <w:tcW w:w="3240" w:type="dxa"/>
            <w:vMerge w:val="restart"/>
          </w:tcPr>
          <w:p w:rsidR="003852D3" w:rsidRPr="00F81110" w:rsidRDefault="003852D3" w:rsidP="00BE5A75">
            <w:pPr>
              <w:ind w:firstLine="19"/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 xml:space="preserve">14. </w:t>
            </w:r>
            <w:r w:rsidRPr="00115677">
              <w:rPr>
                <w:rStyle w:val="FontStyle34"/>
              </w:rPr>
              <w:t xml:space="preserve">Удельный вес </w:t>
            </w:r>
            <w:r>
              <w:rPr>
                <w:rStyle w:val="FontStyle34"/>
              </w:rPr>
              <w:t xml:space="preserve">государственных учреждений, </w:t>
            </w:r>
            <w:r w:rsidRPr="00115677">
              <w:rPr>
                <w:rStyle w:val="FontStyle34"/>
              </w:rPr>
              <w:t xml:space="preserve">подведомственных СБП, выполнивших государственное задание на 100%, в общем количестве </w:t>
            </w:r>
            <w:r>
              <w:rPr>
                <w:rStyle w:val="FontStyle34"/>
              </w:rPr>
              <w:t>государственных учреждений, п</w:t>
            </w:r>
            <w:r w:rsidRPr="00115677">
              <w:rPr>
                <w:rStyle w:val="FontStyle34"/>
              </w:rPr>
              <w:t>одведомственных</w:t>
            </w:r>
            <w:r>
              <w:rPr>
                <w:rStyle w:val="FontStyle34"/>
              </w:rPr>
              <w:t xml:space="preserve"> СБП</w:t>
            </w:r>
            <w:r w:rsidRPr="00115677">
              <w:rPr>
                <w:rStyle w:val="FontStyle34"/>
              </w:rPr>
              <w:t>, которым установлены государственные задания</w:t>
            </w:r>
          </w:p>
        </w:tc>
        <w:tc>
          <w:tcPr>
            <w:tcW w:w="4905" w:type="dxa"/>
            <w:vMerge w:val="restart"/>
          </w:tcPr>
          <w:p w:rsidR="003852D3" w:rsidRDefault="003852D3" w:rsidP="00BE5A75">
            <w:pPr>
              <w:jc w:val="both"/>
              <w:rPr>
                <w:rStyle w:val="FontStyle34"/>
              </w:rPr>
            </w:pPr>
            <w:proofErr w:type="gramStart"/>
            <w:r w:rsidRPr="00AD61B0">
              <w:rPr>
                <w:rStyle w:val="FontStyle34"/>
              </w:rPr>
              <w:t>Р</w:t>
            </w:r>
            <w:proofErr w:type="gramEnd"/>
            <w:r>
              <w:rPr>
                <w:rStyle w:val="FontStyle34"/>
              </w:rPr>
              <w:t xml:space="preserve"> </w:t>
            </w:r>
            <w:r w:rsidRPr="00AD61B0">
              <w:rPr>
                <w:rStyle w:val="FontStyle34"/>
              </w:rPr>
              <w:t>=</w:t>
            </w:r>
            <w:r>
              <w:rPr>
                <w:rStyle w:val="FontStyle34"/>
              </w:rPr>
              <w:t xml:space="preserve"> (</w:t>
            </w:r>
            <w:r w:rsidRPr="00AD61B0">
              <w:rPr>
                <w:rStyle w:val="FontStyle34"/>
              </w:rPr>
              <w:t>А /В</w:t>
            </w:r>
            <w:r>
              <w:rPr>
                <w:rStyle w:val="FontStyle34"/>
              </w:rPr>
              <w:t>)</w:t>
            </w:r>
            <w:r w:rsidRPr="00AD61B0">
              <w:rPr>
                <w:rStyle w:val="FontStyle34"/>
              </w:rPr>
              <w:t xml:space="preserve"> </w:t>
            </w:r>
            <w:proofErr w:type="spellStart"/>
            <w:r w:rsidRPr="00AD61B0">
              <w:rPr>
                <w:rStyle w:val="FontStyle34"/>
              </w:rPr>
              <w:t>х</w:t>
            </w:r>
            <w:proofErr w:type="spellEnd"/>
            <w:r w:rsidRPr="00AD61B0">
              <w:rPr>
                <w:rStyle w:val="FontStyle34"/>
              </w:rPr>
              <w:t xml:space="preserve"> 100, где: </w:t>
            </w:r>
          </w:p>
          <w:p w:rsidR="003852D3" w:rsidRDefault="003852D3" w:rsidP="00BE5A75">
            <w:pPr>
              <w:jc w:val="both"/>
              <w:rPr>
                <w:rStyle w:val="FontStyle34"/>
              </w:rPr>
            </w:pPr>
            <w:r w:rsidRPr="00AD61B0">
              <w:rPr>
                <w:rStyle w:val="FontStyle34"/>
              </w:rPr>
              <w:t>А</w:t>
            </w:r>
            <w:r>
              <w:rPr>
                <w:rStyle w:val="FontStyle34"/>
              </w:rPr>
              <w:t xml:space="preserve"> </w:t>
            </w:r>
            <w:r w:rsidRPr="00AD61B0">
              <w:rPr>
                <w:rStyle w:val="FontStyle34"/>
              </w:rPr>
              <w:t xml:space="preserve">- количество </w:t>
            </w:r>
            <w:r>
              <w:rPr>
                <w:rStyle w:val="FontStyle34"/>
              </w:rPr>
              <w:t xml:space="preserve">государственных учреждений, </w:t>
            </w:r>
            <w:r w:rsidRPr="00AD61B0">
              <w:rPr>
                <w:rStyle w:val="FontStyle34"/>
              </w:rPr>
              <w:t>подведомственных</w:t>
            </w:r>
            <w:r>
              <w:rPr>
                <w:rStyle w:val="FontStyle34"/>
              </w:rPr>
              <w:t xml:space="preserve"> СБП</w:t>
            </w:r>
            <w:r w:rsidRPr="00AD61B0">
              <w:rPr>
                <w:rStyle w:val="FontStyle34"/>
              </w:rPr>
              <w:t xml:space="preserve">, выполнивших государственное задание на 100% в отчетном финансовом году; </w:t>
            </w:r>
          </w:p>
          <w:p w:rsidR="003852D3" w:rsidRPr="003F70A5" w:rsidRDefault="003852D3" w:rsidP="00BE5A75">
            <w:pPr>
              <w:jc w:val="both"/>
              <w:rPr>
                <w:rStyle w:val="FontStyle34"/>
              </w:rPr>
            </w:pPr>
            <w:r w:rsidRPr="00AD61B0">
              <w:rPr>
                <w:rStyle w:val="FontStyle34"/>
              </w:rPr>
              <w:t>В - общее количество</w:t>
            </w:r>
            <w:r>
              <w:rPr>
                <w:rStyle w:val="FontStyle34"/>
              </w:rPr>
              <w:t xml:space="preserve"> государственных </w:t>
            </w:r>
            <w:r w:rsidRPr="00AD61B0">
              <w:rPr>
                <w:rStyle w:val="FontStyle34"/>
              </w:rPr>
              <w:t xml:space="preserve"> учреждений, подведомственных СБП, которым установлены государственные задания в отчетном финансовом году</w:t>
            </w: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20949">
              <w:rPr>
                <w:sz w:val="22"/>
                <w:szCs w:val="22"/>
              </w:rPr>
              <w:t>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в отраслях экономики, 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в отраслях социальной сферы,  </w:t>
            </w:r>
          </w:p>
          <w:p w:rsidR="003852D3" w:rsidRPr="008876E3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</w:t>
            </w:r>
            <w:r w:rsidRPr="00A16A32">
              <w:rPr>
                <w:sz w:val="22"/>
                <w:szCs w:val="22"/>
              </w:rPr>
              <w:t>государственных органов и иных ведомств</w:t>
            </w:r>
          </w:p>
        </w:tc>
      </w:tr>
      <w:tr w:rsidR="003852D3" w:rsidRPr="00720949" w:rsidTr="00BE5A75">
        <w:trPr>
          <w:trHeight w:val="984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ind w:firstLine="31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100%</w:t>
            </w:r>
            <w:r w:rsidRPr="00720949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90</w:t>
            </w:r>
            <w:r w:rsidRPr="00720949">
              <w:rPr>
                <w:sz w:val="22"/>
                <w:szCs w:val="22"/>
              </w:rPr>
              <w:t>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ind w:firstLine="516"/>
              <w:jc w:val="both"/>
              <w:rPr>
                <w:i/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689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ind w:firstLine="31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менее </w:t>
            </w:r>
            <w:r>
              <w:rPr>
                <w:sz w:val="22"/>
                <w:szCs w:val="22"/>
              </w:rPr>
              <w:t>9</w:t>
            </w:r>
            <w:r w:rsidRPr="00720949">
              <w:rPr>
                <w:sz w:val="22"/>
                <w:szCs w:val="22"/>
              </w:rPr>
              <w:t>0%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ind w:firstLine="516"/>
              <w:jc w:val="both"/>
              <w:rPr>
                <w:i/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689"/>
        </w:trPr>
        <w:tc>
          <w:tcPr>
            <w:tcW w:w="3240" w:type="dxa"/>
            <w:vMerge w:val="restart"/>
          </w:tcPr>
          <w:p w:rsidR="003852D3" w:rsidRPr="002747B2" w:rsidRDefault="003852D3" w:rsidP="00BE5A75">
            <w:pPr>
              <w:jc w:val="both"/>
              <w:rPr>
                <w:sz w:val="22"/>
                <w:szCs w:val="22"/>
              </w:rPr>
            </w:pPr>
            <w:r w:rsidRPr="002747B2">
              <w:rPr>
                <w:sz w:val="22"/>
                <w:szCs w:val="22"/>
              </w:rPr>
              <w:t>15. Доля бюджетных ассигнований на предоставление государственных услуг (выполнение работ) в виде субсидий на выполнение государственного задания</w:t>
            </w:r>
          </w:p>
        </w:tc>
        <w:tc>
          <w:tcPr>
            <w:tcW w:w="4905" w:type="dxa"/>
            <w:vMerge w:val="restart"/>
          </w:tcPr>
          <w:p w:rsidR="003852D3" w:rsidRPr="002747B2" w:rsidRDefault="003852D3" w:rsidP="00BE5A75">
            <w:pPr>
              <w:jc w:val="both"/>
              <w:rPr>
                <w:sz w:val="22"/>
                <w:szCs w:val="22"/>
              </w:rPr>
            </w:pPr>
            <w:proofErr w:type="gramStart"/>
            <w:r w:rsidRPr="002747B2">
              <w:rPr>
                <w:sz w:val="22"/>
                <w:szCs w:val="22"/>
              </w:rPr>
              <w:t>Р</w:t>
            </w:r>
            <w:proofErr w:type="gramEnd"/>
            <w:r w:rsidRPr="002747B2">
              <w:rPr>
                <w:sz w:val="22"/>
                <w:szCs w:val="22"/>
              </w:rPr>
              <w:t xml:space="preserve"> = (А /В) </w:t>
            </w:r>
            <w:proofErr w:type="spellStart"/>
            <w:r w:rsidRPr="002747B2">
              <w:rPr>
                <w:sz w:val="22"/>
                <w:szCs w:val="22"/>
              </w:rPr>
              <w:t>х</w:t>
            </w:r>
            <w:proofErr w:type="spellEnd"/>
            <w:r w:rsidRPr="002747B2">
              <w:rPr>
                <w:sz w:val="22"/>
                <w:szCs w:val="22"/>
              </w:rPr>
              <w:t xml:space="preserve"> 100, где: </w:t>
            </w:r>
          </w:p>
          <w:p w:rsidR="003852D3" w:rsidRPr="002747B2" w:rsidRDefault="003852D3" w:rsidP="00BE5A75">
            <w:pPr>
              <w:jc w:val="both"/>
              <w:rPr>
                <w:sz w:val="22"/>
                <w:szCs w:val="22"/>
              </w:rPr>
            </w:pPr>
            <w:r w:rsidRPr="002747B2">
              <w:rPr>
                <w:sz w:val="22"/>
                <w:szCs w:val="22"/>
              </w:rPr>
              <w:t xml:space="preserve">А – сумма бюджетных ассигнований СБП в отчетном финансовом году в виде субсидий на выполнение государственного задания; </w:t>
            </w:r>
          </w:p>
          <w:p w:rsidR="003852D3" w:rsidRPr="002747B2" w:rsidRDefault="003852D3" w:rsidP="00BE5A75">
            <w:pPr>
              <w:jc w:val="both"/>
              <w:rPr>
                <w:sz w:val="22"/>
                <w:szCs w:val="22"/>
              </w:rPr>
            </w:pPr>
            <w:r w:rsidRPr="002747B2">
              <w:rPr>
                <w:sz w:val="22"/>
                <w:szCs w:val="22"/>
              </w:rPr>
              <w:t>В – объем бюджетных ассигнований СБП в отчетном финансовом году согласно сводной бюджетной росписи с учетом внесенных в нее изменений</w:t>
            </w:r>
          </w:p>
        </w:tc>
        <w:tc>
          <w:tcPr>
            <w:tcW w:w="1882" w:type="dxa"/>
            <w:vAlign w:val="center"/>
          </w:tcPr>
          <w:p w:rsidR="003852D3" w:rsidRPr="002747B2" w:rsidRDefault="003852D3" w:rsidP="00BE5A75">
            <w:pPr>
              <w:jc w:val="center"/>
              <w:rPr>
                <w:sz w:val="22"/>
                <w:szCs w:val="22"/>
              </w:rPr>
            </w:pPr>
            <w:r w:rsidRPr="002747B2">
              <w:rPr>
                <w:sz w:val="22"/>
                <w:szCs w:val="22"/>
              </w:rPr>
              <w:t>свыше 50%</w:t>
            </w:r>
          </w:p>
        </w:tc>
        <w:tc>
          <w:tcPr>
            <w:tcW w:w="1260" w:type="dxa"/>
            <w:vAlign w:val="center"/>
          </w:tcPr>
          <w:p w:rsidR="003852D3" w:rsidRPr="00663EA1" w:rsidRDefault="003852D3" w:rsidP="00BE5A75">
            <w:pPr>
              <w:jc w:val="center"/>
              <w:rPr>
                <w:i/>
                <w:sz w:val="22"/>
                <w:szCs w:val="22"/>
              </w:rPr>
            </w:pPr>
            <w:r w:rsidRPr="00663EA1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294E75" w:rsidRDefault="003852D3" w:rsidP="00BE5A75">
            <w:pPr>
              <w:jc w:val="center"/>
              <w:rPr>
                <w:sz w:val="22"/>
                <w:szCs w:val="22"/>
              </w:rPr>
            </w:pPr>
            <w:r w:rsidRPr="00294E75">
              <w:rPr>
                <w:sz w:val="22"/>
                <w:szCs w:val="22"/>
              </w:rPr>
              <w:t>1,0</w:t>
            </w:r>
          </w:p>
        </w:tc>
        <w:tc>
          <w:tcPr>
            <w:tcW w:w="2835" w:type="dxa"/>
            <w:vMerge w:val="restart"/>
          </w:tcPr>
          <w:p w:rsidR="003852D3" w:rsidRPr="002747B2" w:rsidRDefault="003852D3" w:rsidP="00BE5A75">
            <w:pPr>
              <w:jc w:val="both"/>
              <w:rPr>
                <w:sz w:val="22"/>
                <w:szCs w:val="22"/>
              </w:rPr>
            </w:pPr>
            <w:r w:rsidRPr="002747B2">
              <w:rPr>
                <w:sz w:val="22"/>
                <w:szCs w:val="22"/>
              </w:rPr>
              <w:t xml:space="preserve">Отдел бюджетной политики в отраслях экономики, </w:t>
            </w:r>
          </w:p>
          <w:p w:rsidR="003852D3" w:rsidRPr="002747B2" w:rsidRDefault="003852D3" w:rsidP="00BE5A75">
            <w:pPr>
              <w:jc w:val="both"/>
              <w:rPr>
                <w:sz w:val="22"/>
                <w:szCs w:val="22"/>
              </w:rPr>
            </w:pPr>
            <w:r w:rsidRPr="002747B2">
              <w:rPr>
                <w:sz w:val="22"/>
                <w:szCs w:val="22"/>
              </w:rPr>
              <w:t xml:space="preserve">Отдел бюджетной политики в отраслях социальной сферы,  </w:t>
            </w:r>
          </w:p>
          <w:p w:rsidR="003852D3" w:rsidRPr="002747B2" w:rsidRDefault="003852D3" w:rsidP="00BE5A75">
            <w:pPr>
              <w:jc w:val="both"/>
              <w:rPr>
                <w:sz w:val="22"/>
                <w:szCs w:val="22"/>
              </w:rPr>
            </w:pPr>
            <w:r w:rsidRPr="002747B2">
              <w:rPr>
                <w:sz w:val="22"/>
                <w:szCs w:val="22"/>
              </w:rPr>
              <w:t>Отдел бюджетной политики государственных органов и иных ведомств</w:t>
            </w:r>
          </w:p>
        </w:tc>
      </w:tr>
      <w:tr w:rsidR="003852D3" w:rsidRPr="00720949" w:rsidTr="00BE5A75">
        <w:trPr>
          <w:trHeight w:val="689"/>
        </w:trPr>
        <w:tc>
          <w:tcPr>
            <w:tcW w:w="3240" w:type="dxa"/>
            <w:vMerge/>
          </w:tcPr>
          <w:p w:rsidR="003852D3" w:rsidRPr="002747B2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2747B2" w:rsidRDefault="003852D3" w:rsidP="00BE5A75">
            <w:pPr>
              <w:ind w:firstLine="317"/>
              <w:jc w:val="both"/>
              <w:rPr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2747B2" w:rsidRDefault="003852D3" w:rsidP="00BE5A75">
            <w:pPr>
              <w:jc w:val="center"/>
              <w:rPr>
                <w:sz w:val="22"/>
                <w:szCs w:val="22"/>
              </w:rPr>
            </w:pPr>
            <w:r w:rsidRPr="002747B2">
              <w:rPr>
                <w:sz w:val="22"/>
                <w:szCs w:val="22"/>
              </w:rPr>
              <w:t>от 30% до 50%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8876E3" w:rsidRDefault="003852D3" w:rsidP="00BE5A75">
            <w:pPr>
              <w:ind w:firstLine="516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689"/>
        </w:trPr>
        <w:tc>
          <w:tcPr>
            <w:tcW w:w="3240" w:type="dxa"/>
            <w:vMerge/>
          </w:tcPr>
          <w:p w:rsidR="003852D3" w:rsidRPr="002747B2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2747B2" w:rsidRDefault="003852D3" w:rsidP="00BE5A75">
            <w:pPr>
              <w:ind w:firstLine="317"/>
              <w:jc w:val="both"/>
              <w:rPr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2747B2" w:rsidRDefault="003852D3" w:rsidP="00BE5A75">
            <w:pPr>
              <w:jc w:val="center"/>
              <w:rPr>
                <w:sz w:val="22"/>
                <w:szCs w:val="22"/>
              </w:rPr>
            </w:pPr>
            <w:r w:rsidRPr="002747B2">
              <w:rPr>
                <w:sz w:val="22"/>
                <w:szCs w:val="22"/>
              </w:rPr>
              <w:t>от 10% до 30%</w:t>
            </w:r>
          </w:p>
        </w:tc>
        <w:tc>
          <w:tcPr>
            <w:tcW w:w="1260" w:type="dxa"/>
            <w:vAlign w:val="center"/>
          </w:tcPr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8876E3" w:rsidRDefault="003852D3" w:rsidP="00BE5A75">
            <w:pPr>
              <w:ind w:firstLine="516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689"/>
        </w:trPr>
        <w:tc>
          <w:tcPr>
            <w:tcW w:w="3240" w:type="dxa"/>
            <w:vMerge/>
          </w:tcPr>
          <w:p w:rsidR="003852D3" w:rsidRPr="002747B2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2747B2" w:rsidRDefault="003852D3" w:rsidP="00BE5A75">
            <w:pPr>
              <w:ind w:firstLine="317"/>
              <w:jc w:val="both"/>
              <w:rPr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2747B2" w:rsidRDefault="003852D3" w:rsidP="00BE5A75">
            <w:pPr>
              <w:jc w:val="center"/>
              <w:rPr>
                <w:sz w:val="22"/>
                <w:szCs w:val="22"/>
              </w:rPr>
            </w:pPr>
            <w:r w:rsidRPr="002747B2">
              <w:rPr>
                <w:sz w:val="22"/>
                <w:szCs w:val="22"/>
              </w:rPr>
              <w:t>менее 10%</w:t>
            </w:r>
          </w:p>
        </w:tc>
        <w:tc>
          <w:tcPr>
            <w:tcW w:w="1260" w:type="dxa"/>
            <w:vAlign w:val="center"/>
          </w:tcPr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8876E3" w:rsidRDefault="003852D3" w:rsidP="00BE5A75">
            <w:pPr>
              <w:ind w:firstLine="516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689"/>
        </w:trPr>
        <w:tc>
          <w:tcPr>
            <w:tcW w:w="3240" w:type="dxa"/>
            <w:vMerge w:val="restart"/>
          </w:tcPr>
          <w:p w:rsidR="003852D3" w:rsidRPr="00CA70E5" w:rsidRDefault="003852D3" w:rsidP="00BE5A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16. </w:t>
            </w:r>
            <w:r w:rsidRPr="00CA70E5">
              <w:rPr>
                <w:sz w:val="22"/>
                <w:szCs w:val="22"/>
              </w:rPr>
              <w:t xml:space="preserve">Своевременность утверждения </w:t>
            </w:r>
            <w:r>
              <w:rPr>
                <w:sz w:val="22"/>
                <w:szCs w:val="22"/>
              </w:rPr>
              <w:t xml:space="preserve">СБП </w:t>
            </w:r>
            <w:r w:rsidRPr="00CA70E5">
              <w:rPr>
                <w:sz w:val="22"/>
                <w:szCs w:val="22"/>
              </w:rPr>
              <w:t xml:space="preserve">подведомственным </w:t>
            </w:r>
            <w:r>
              <w:rPr>
                <w:sz w:val="22"/>
                <w:szCs w:val="22"/>
              </w:rPr>
              <w:t xml:space="preserve">государственным учреждениям </w:t>
            </w:r>
            <w:r w:rsidRPr="00CA70E5">
              <w:rPr>
                <w:sz w:val="22"/>
                <w:szCs w:val="22"/>
              </w:rPr>
              <w:t>государственных заданий на текущий финансовый год и плановый период</w:t>
            </w:r>
          </w:p>
        </w:tc>
        <w:tc>
          <w:tcPr>
            <w:tcW w:w="4905" w:type="dxa"/>
            <w:vMerge w:val="restart"/>
          </w:tcPr>
          <w:p w:rsidR="003852D3" w:rsidRPr="00B25CE9" w:rsidRDefault="003852D3" w:rsidP="00BE5A75">
            <w:pPr>
              <w:jc w:val="both"/>
              <w:rPr>
                <w:sz w:val="22"/>
                <w:szCs w:val="22"/>
              </w:rPr>
            </w:pPr>
            <w:proofErr w:type="gramStart"/>
            <w:r w:rsidRPr="00B25CE9">
              <w:rPr>
                <w:sz w:val="22"/>
                <w:szCs w:val="22"/>
              </w:rPr>
              <w:t>Р</w:t>
            </w:r>
            <w:proofErr w:type="gramEnd"/>
            <w:r w:rsidRPr="00B25CE9">
              <w:rPr>
                <w:sz w:val="22"/>
                <w:szCs w:val="22"/>
              </w:rPr>
              <w:t xml:space="preserve"> = А, где:</w:t>
            </w:r>
          </w:p>
          <w:p w:rsidR="003852D3" w:rsidRPr="00CA70E5" w:rsidRDefault="003852D3" w:rsidP="00BE5A75">
            <w:pPr>
              <w:jc w:val="both"/>
              <w:rPr>
                <w:sz w:val="22"/>
                <w:szCs w:val="22"/>
              </w:rPr>
            </w:pPr>
            <w:proofErr w:type="gramStart"/>
            <w:r w:rsidRPr="00B25CE9">
              <w:rPr>
                <w:sz w:val="22"/>
                <w:szCs w:val="22"/>
              </w:rPr>
              <w:t>А - количество дней отклонения фактической даты утверждения государственных заданий на текущий финансовый год от срока, установленного Порядком формирования и финансового обеспечения выполнения государственного задания государственными учреждениями Республики Адыгея, утвержденн</w:t>
            </w:r>
            <w:r>
              <w:rPr>
                <w:sz w:val="22"/>
                <w:szCs w:val="22"/>
              </w:rPr>
              <w:t>ым</w:t>
            </w:r>
            <w:r w:rsidRPr="00B25CE9">
              <w:rPr>
                <w:sz w:val="22"/>
                <w:szCs w:val="22"/>
              </w:rPr>
              <w:t xml:space="preserve"> постановлением Кабинета Министров Республики Адыгея  от 25 ноября 2010 года № 223</w:t>
            </w:r>
            <w:r>
              <w:rPr>
                <w:sz w:val="22"/>
                <w:szCs w:val="22"/>
              </w:rPr>
              <w:t xml:space="preserve"> «О мерах по формированию и финансовому обеспечению выполнения государственного задания государственными учреждениями Республики Адыгея»</w:t>
            </w:r>
            <w:proofErr w:type="gramEnd"/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EC295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в отраслях экономики, 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в отраслях социальной сферы,  </w:t>
            </w:r>
          </w:p>
          <w:p w:rsidR="003852D3" w:rsidRPr="008876E3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Отдел бюджетной политики</w:t>
            </w:r>
            <w:r w:rsidRPr="00A16A32">
              <w:rPr>
                <w:sz w:val="22"/>
                <w:szCs w:val="22"/>
              </w:rPr>
              <w:t xml:space="preserve"> государственных органов и иных ведомств</w:t>
            </w:r>
          </w:p>
        </w:tc>
      </w:tr>
      <w:tr w:rsidR="003852D3" w:rsidRPr="00720949" w:rsidTr="00BE5A75">
        <w:trPr>
          <w:trHeight w:val="689"/>
        </w:trPr>
        <w:tc>
          <w:tcPr>
            <w:tcW w:w="3240" w:type="dxa"/>
            <w:vMerge/>
          </w:tcPr>
          <w:p w:rsidR="003852D3" w:rsidRPr="006D0F7E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ind w:firstLine="31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3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8876E3" w:rsidRDefault="003852D3" w:rsidP="00BE5A75">
            <w:pPr>
              <w:ind w:firstLine="516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689"/>
        </w:trPr>
        <w:tc>
          <w:tcPr>
            <w:tcW w:w="3240" w:type="dxa"/>
            <w:vMerge/>
          </w:tcPr>
          <w:p w:rsidR="003852D3" w:rsidRPr="006D0F7E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ind w:firstLine="317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3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1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8876E3" w:rsidRDefault="003852D3" w:rsidP="00BE5A75">
            <w:pPr>
              <w:ind w:firstLine="516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722"/>
        </w:trPr>
        <w:tc>
          <w:tcPr>
            <w:tcW w:w="3240" w:type="dxa"/>
            <w:vMerge w:val="restart"/>
          </w:tcPr>
          <w:p w:rsidR="003852D3" w:rsidRPr="00720949" w:rsidRDefault="003852D3" w:rsidP="00BE5A7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17. Сумма,   </w:t>
            </w:r>
            <w:r w:rsidRPr="00720949">
              <w:rPr>
                <w:snapToGrid w:val="0"/>
                <w:color w:val="000000"/>
                <w:sz w:val="22"/>
                <w:szCs w:val="22"/>
              </w:rPr>
              <w:t>взысканная по исполнительным документам</w:t>
            </w:r>
          </w:p>
        </w:tc>
        <w:tc>
          <w:tcPr>
            <w:tcW w:w="4905" w:type="dxa"/>
            <w:vMerge w:val="restart"/>
          </w:tcPr>
          <w:p w:rsidR="003852D3" w:rsidRPr="00720949" w:rsidRDefault="003852D3" w:rsidP="00BE5A75">
            <w:pPr>
              <w:ind w:right="72"/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(</w:t>
            </w:r>
            <w:r w:rsidRPr="00720949">
              <w:rPr>
                <w:sz w:val="22"/>
                <w:szCs w:val="22"/>
                <w:lang w:val="en-US"/>
              </w:rPr>
              <w:t>A</w:t>
            </w:r>
            <w:r w:rsidRPr="00720949">
              <w:rPr>
                <w:sz w:val="22"/>
                <w:szCs w:val="22"/>
              </w:rPr>
              <w:t>/</w:t>
            </w:r>
            <w:r w:rsidRPr="00720949"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 xml:space="preserve">) </w:t>
            </w:r>
            <w:proofErr w:type="spellStart"/>
            <w:r w:rsidRPr="00720949"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</w:rPr>
              <w:t>100, где</w:t>
            </w:r>
          </w:p>
          <w:p w:rsidR="003852D3" w:rsidRPr="00720949" w:rsidRDefault="003852D3" w:rsidP="00BE5A75">
            <w:pPr>
              <w:ind w:right="72"/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  <w:lang w:val="en-US"/>
              </w:rPr>
              <w:t>A</w:t>
            </w:r>
            <w:r w:rsidRPr="00720949">
              <w:rPr>
                <w:sz w:val="22"/>
                <w:szCs w:val="22"/>
              </w:rPr>
              <w:t xml:space="preserve"> - сумма, взысканная по исполнительным документам за счет средств республиканского бюджета в отчетном финансовом году;</w:t>
            </w:r>
          </w:p>
          <w:p w:rsidR="003852D3" w:rsidRPr="00720949" w:rsidRDefault="003852D3" w:rsidP="00BE5A75">
            <w:pPr>
              <w:ind w:right="72"/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  <w:lang w:val="en-US"/>
              </w:rPr>
              <w:t>B</w:t>
            </w:r>
            <w:r w:rsidRPr="007209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720949">
              <w:rPr>
                <w:sz w:val="22"/>
                <w:szCs w:val="22"/>
              </w:rPr>
              <w:t xml:space="preserve"> кассовое исполнение расходов СБП в отчетном финансовом году</w:t>
            </w: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1,0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в отраслях экономики, 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в отраслях социальной сферы,  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</w:t>
            </w:r>
            <w:r w:rsidRPr="00A16A32">
              <w:rPr>
                <w:sz w:val="22"/>
                <w:szCs w:val="22"/>
              </w:rPr>
              <w:t>государственных органов и иных ведомств</w:t>
            </w:r>
          </w:p>
        </w:tc>
      </w:tr>
      <w:tr w:rsidR="003852D3" w:rsidRPr="00720949" w:rsidTr="00BE5A75">
        <w:trPr>
          <w:trHeight w:val="679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от 0 до 0,1%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95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762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свыше 0,1 %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95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ind w:firstLine="595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581"/>
        </w:trPr>
        <w:tc>
          <w:tcPr>
            <w:tcW w:w="3240" w:type="dxa"/>
            <w:vMerge w:val="restart"/>
          </w:tcPr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  <w:r w:rsidRPr="00F811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F81110">
              <w:rPr>
                <w:sz w:val="22"/>
                <w:szCs w:val="22"/>
              </w:rPr>
              <w:t>. Обеспечение</w:t>
            </w:r>
            <w:r>
              <w:rPr>
                <w:sz w:val="22"/>
                <w:szCs w:val="22"/>
              </w:rPr>
              <w:t xml:space="preserve">  </w:t>
            </w:r>
            <w:r w:rsidRPr="00F81110">
              <w:rPr>
                <w:sz w:val="22"/>
                <w:szCs w:val="22"/>
              </w:rPr>
              <w:t xml:space="preserve"> открытости деятельности СБП</w:t>
            </w:r>
          </w:p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</w:p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</w:p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</w:p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</w:p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</w:p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</w:p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</w:p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</w:p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</w:p>
          <w:p w:rsidR="003852D3" w:rsidRDefault="003852D3" w:rsidP="00BE5A75">
            <w:pPr>
              <w:jc w:val="both"/>
              <w:rPr>
                <w:sz w:val="22"/>
                <w:szCs w:val="22"/>
              </w:rPr>
            </w:pPr>
          </w:p>
          <w:p w:rsidR="003852D3" w:rsidRPr="00F81110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  <w:lang w:val="en-US"/>
              </w:rPr>
              <w:lastRenderedPageBreak/>
              <w:t>P</w:t>
            </w:r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</w:rPr>
              <w:t xml:space="preserve">= </w:t>
            </w:r>
            <w:r w:rsidRPr="00720949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  <w:lang w:val="en-US"/>
              </w:rPr>
              <w:t>C</w:t>
            </w:r>
            <w:r w:rsidRPr="00720949">
              <w:rPr>
                <w:sz w:val="22"/>
                <w:szCs w:val="22"/>
              </w:rPr>
              <w:t>, где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= 1, если </w:t>
            </w:r>
            <w:r w:rsidRPr="00720949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 xml:space="preserve"> и отчеты о ходе их реализации</w:t>
            </w:r>
            <w:r w:rsidRPr="00720949">
              <w:rPr>
                <w:sz w:val="22"/>
                <w:szCs w:val="22"/>
              </w:rPr>
              <w:t xml:space="preserve"> размещены на официальном Интернет-сайте СБП;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</w:rPr>
              <w:t xml:space="preserve">1, если </w:t>
            </w:r>
            <w:r>
              <w:rPr>
                <w:sz w:val="22"/>
                <w:szCs w:val="22"/>
              </w:rPr>
              <w:t>отчет о результатах деятельности за отчетный финансовый год (</w:t>
            </w:r>
            <w:r w:rsidRPr="00720949">
              <w:rPr>
                <w:sz w:val="22"/>
                <w:szCs w:val="22"/>
              </w:rPr>
              <w:t>доклад о результатах и основных направлениях деятельности</w:t>
            </w:r>
            <w:r>
              <w:rPr>
                <w:sz w:val="22"/>
                <w:szCs w:val="22"/>
              </w:rPr>
              <w:t>)</w:t>
            </w:r>
            <w:r w:rsidRPr="00720949"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</w:rPr>
              <w:lastRenderedPageBreak/>
              <w:t>размещен на официальном Интернет-сайте СБП;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</w:rPr>
              <w:t>1, если нормативные правовые акты СБП размещены на официальном Интернет-сайте СБП;</w:t>
            </w:r>
          </w:p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А, </w:t>
            </w:r>
            <w:proofErr w:type="gramStart"/>
            <w:r w:rsidRPr="00720949">
              <w:rPr>
                <w:sz w:val="22"/>
                <w:szCs w:val="22"/>
              </w:rPr>
              <w:t>В</w:t>
            </w:r>
            <w:proofErr w:type="gramEnd"/>
            <w:r w:rsidRPr="00720949">
              <w:rPr>
                <w:sz w:val="22"/>
                <w:szCs w:val="22"/>
              </w:rPr>
              <w:t>, С</w:t>
            </w:r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20949">
              <w:rPr>
                <w:sz w:val="22"/>
                <w:szCs w:val="22"/>
              </w:rPr>
              <w:t>0, если указанная информация не размещена на официальном  Интернет-сайте СБП</w:t>
            </w:r>
          </w:p>
        </w:tc>
        <w:tc>
          <w:tcPr>
            <w:tcW w:w="1882" w:type="dxa"/>
          </w:tcPr>
          <w:p w:rsidR="003852D3" w:rsidRPr="00720949" w:rsidRDefault="003852D3" w:rsidP="00BE5A7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 w:val="restart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1,5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Отдел методологии и мониторинга государственных финансов</w:t>
            </w:r>
          </w:p>
        </w:tc>
      </w:tr>
      <w:tr w:rsidR="003852D3" w:rsidRPr="00720949" w:rsidTr="00BE5A75">
        <w:trPr>
          <w:trHeight w:val="547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2" w:type="dxa"/>
          </w:tcPr>
          <w:p w:rsidR="003852D3" w:rsidRPr="00720949" w:rsidRDefault="003852D3" w:rsidP="00BE5A7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2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95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ind w:firstLine="595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692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82" w:type="dxa"/>
          </w:tcPr>
          <w:p w:rsidR="003852D3" w:rsidRPr="00720949" w:rsidRDefault="003852D3" w:rsidP="00BE5A7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95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ind w:firstLine="595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1354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82" w:type="dxa"/>
          </w:tcPr>
          <w:p w:rsidR="003852D3" w:rsidRPr="00720949" w:rsidRDefault="003852D3" w:rsidP="00BE5A7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95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ind w:firstLine="595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1072"/>
        </w:trPr>
        <w:tc>
          <w:tcPr>
            <w:tcW w:w="3240" w:type="dxa"/>
            <w:vMerge w:val="restart"/>
          </w:tcPr>
          <w:p w:rsidR="003852D3" w:rsidRPr="00F81110" w:rsidRDefault="003852D3" w:rsidP="00BE5A75">
            <w:pPr>
              <w:ind w:firstLine="19"/>
              <w:jc w:val="both"/>
              <w:rPr>
                <w:rStyle w:val="FontStyle34"/>
              </w:rPr>
            </w:pPr>
            <w:r>
              <w:rPr>
                <w:rStyle w:val="FontStyle34"/>
              </w:rPr>
              <w:lastRenderedPageBreak/>
              <w:t>19.</w:t>
            </w:r>
            <w:r>
              <w:t xml:space="preserve"> Размещение </w:t>
            </w:r>
            <w:r>
              <w:rPr>
                <w:rStyle w:val="FontStyle34"/>
              </w:rPr>
              <w:t xml:space="preserve"> информации государственными у</w:t>
            </w:r>
            <w:r w:rsidRPr="00EF7668">
              <w:rPr>
                <w:rStyle w:val="FontStyle34"/>
              </w:rPr>
              <w:t>чреждениями</w:t>
            </w:r>
            <w:r>
              <w:rPr>
                <w:rStyle w:val="FontStyle34"/>
              </w:rPr>
              <w:t>,</w:t>
            </w:r>
            <w:r w:rsidRPr="00EF7668">
              <w:rPr>
                <w:rStyle w:val="FontStyle34"/>
              </w:rPr>
              <w:t xml:space="preserve"> подведомственными СБП</w:t>
            </w:r>
            <w:r>
              <w:rPr>
                <w:rStyle w:val="FontStyle34"/>
              </w:rPr>
              <w:t>,</w:t>
            </w:r>
            <w:r w:rsidRPr="00EF7668">
              <w:rPr>
                <w:rStyle w:val="FontStyle34"/>
              </w:rPr>
              <w:t xml:space="preserve"> на официальном сайте</w:t>
            </w:r>
            <w:r>
              <w:rPr>
                <w:rStyle w:val="FontStyle34"/>
              </w:rPr>
              <w:t xml:space="preserve"> в сети Интернет</w:t>
            </w:r>
            <w:r w:rsidRPr="00EF7668">
              <w:rPr>
                <w:rStyle w:val="FontStyle34"/>
              </w:rPr>
              <w:t xml:space="preserve"> </w:t>
            </w:r>
          </w:p>
        </w:tc>
        <w:tc>
          <w:tcPr>
            <w:tcW w:w="4905" w:type="dxa"/>
            <w:vMerge w:val="restart"/>
          </w:tcPr>
          <w:p w:rsidR="003852D3" w:rsidRDefault="003852D3" w:rsidP="00BE5A75">
            <w:pPr>
              <w:jc w:val="both"/>
              <w:rPr>
                <w:rStyle w:val="FontStyle34"/>
              </w:rPr>
            </w:pPr>
            <w:proofErr w:type="gramStart"/>
            <w:r w:rsidRPr="00AD61B0">
              <w:rPr>
                <w:rStyle w:val="FontStyle34"/>
              </w:rPr>
              <w:t>Р</w:t>
            </w:r>
            <w:proofErr w:type="gramEnd"/>
            <w:r>
              <w:rPr>
                <w:rStyle w:val="FontStyle34"/>
              </w:rPr>
              <w:t xml:space="preserve"> </w:t>
            </w:r>
            <w:r w:rsidRPr="00AD61B0">
              <w:rPr>
                <w:rStyle w:val="FontStyle34"/>
              </w:rPr>
              <w:t>=</w:t>
            </w:r>
            <w:r>
              <w:rPr>
                <w:rStyle w:val="FontStyle34"/>
              </w:rPr>
              <w:t xml:space="preserve"> (</w:t>
            </w:r>
            <w:r w:rsidRPr="00AD61B0">
              <w:rPr>
                <w:rStyle w:val="FontStyle34"/>
              </w:rPr>
              <w:t>А /В</w:t>
            </w:r>
            <w:r>
              <w:rPr>
                <w:rStyle w:val="FontStyle34"/>
              </w:rPr>
              <w:t>)</w:t>
            </w:r>
            <w:r w:rsidRPr="00AD61B0">
              <w:rPr>
                <w:rStyle w:val="FontStyle34"/>
              </w:rPr>
              <w:t xml:space="preserve"> </w:t>
            </w:r>
            <w:proofErr w:type="spellStart"/>
            <w:r w:rsidRPr="00AD61B0">
              <w:rPr>
                <w:rStyle w:val="FontStyle34"/>
              </w:rPr>
              <w:t>х</w:t>
            </w:r>
            <w:proofErr w:type="spellEnd"/>
            <w:r w:rsidRPr="00AD61B0">
              <w:rPr>
                <w:rStyle w:val="FontStyle34"/>
              </w:rPr>
              <w:t xml:space="preserve"> 100, где: </w:t>
            </w:r>
          </w:p>
          <w:p w:rsidR="003852D3" w:rsidRDefault="003852D3" w:rsidP="00BE5A75">
            <w:pPr>
              <w:jc w:val="both"/>
              <w:rPr>
                <w:rStyle w:val="FontStyle34"/>
              </w:rPr>
            </w:pPr>
            <w:proofErr w:type="gramStart"/>
            <w:r w:rsidRPr="00AD61B0">
              <w:rPr>
                <w:rStyle w:val="FontStyle34"/>
              </w:rPr>
              <w:t>А</w:t>
            </w:r>
            <w:r>
              <w:rPr>
                <w:rStyle w:val="FontStyle34"/>
              </w:rPr>
              <w:t xml:space="preserve"> </w:t>
            </w:r>
            <w:r w:rsidRPr="00AD61B0">
              <w:rPr>
                <w:rStyle w:val="FontStyle34"/>
              </w:rPr>
              <w:t xml:space="preserve">- количество </w:t>
            </w:r>
            <w:r>
              <w:rPr>
                <w:rStyle w:val="FontStyle34"/>
              </w:rPr>
              <w:t xml:space="preserve">государственных учреждений, </w:t>
            </w:r>
            <w:r w:rsidRPr="00AD61B0">
              <w:rPr>
                <w:rStyle w:val="FontStyle34"/>
              </w:rPr>
              <w:t>подведомственных</w:t>
            </w:r>
            <w:r>
              <w:rPr>
                <w:rStyle w:val="FontStyle34"/>
              </w:rPr>
              <w:t xml:space="preserve"> СБП</w:t>
            </w:r>
            <w:r w:rsidRPr="00AD61B0">
              <w:rPr>
                <w:rStyle w:val="FontStyle34"/>
              </w:rPr>
              <w:t xml:space="preserve">, </w:t>
            </w:r>
            <w:r>
              <w:rPr>
                <w:rStyle w:val="FontStyle34"/>
              </w:rPr>
              <w:t xml:space="preserve">информация о которых </w:t>
            </w:r>
            <w:r w:rsidRPr="00EF7668">
              <w:rPr>
                <w:rStyle w:val="FontStyle34"/>
              </w:rPr>
              <w:t>на официальном сайте</w:t>
            </w:r>
            <w:r>
              <w:rPr>
                <w:rStyle w:val="FontStyle34"/>
              </w:rPr>
              <w:t xml:space="preserve"> в сети Интернет размещена в отчетном финансовом году в полном объеме (информация проверяется на  соответствие Приказу </w:t>
            </w:r>
            <w:r w:rsidRPr="00EF7668">
              <w:rPr>
                <w:rStyle w:val="FontStyle34"/>
              </w:rPr>
              <w:t>М</w:t>
            </w:r>
            <w:r>
              <w:rPr>
                <w:rStyle w:val="FontStyle34"/>
              </w:rPr>
              <w:t>инистерства финансов</w:t>
            </w:r>
            <w:r w:rsidRPr="00EF7668">
              <w:rPr>
                <w:rStyle w:val="FontStyle34"/>
              </w:rPr>
              <w:t xml:space="preserve"> Р</w:t>
            </w:r>
            <w:r>
              <w:rPr>
                <w:rStyle w:val="FontStyle34"/>
              </w:rPr>
              <w:t xml:space="preserve">оссийской </w:t>
            </w:r>
            <w:r w:rsidRPr="00EF7668">
              <w:rPr>
                <w:rStyle w:val="FontStyle34"/>
              </w:rPr>
              <w:t>Ф</w:t>
            </w:r>
            <w:r>
              <w:rPr>
                <w:rStyle w:val="FontStyle34"/>
              </w:rPr>
              <w:t>едерации</w:t>
            </w:r>
            <w:r w:rsidRPr="00EF7668">
              <w:rPr>
                <w:rStyle w:val="FontStyle34"/>
              </w:rPr>
              <w:t xml:space="preserve"> </w:t>
            </w:r>
            <w:r>
              <w:rPr>
                <w:rStyle w:val="FontStyle34"/>
              </w:rPr>
              <w:t xml:space="preserve"> от 21 июля 2011 года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по состоянию</w:t>
            </w:r>
            <w:proofErr w:type="gramEnd"/>
            <w:r>
              <w:rPr>
                <w:rStyle w:val="FontStyle34"/>
              </w:rPr>
              <w:t xml:space="preserve"> на 31 декабря отчетного финансового года);</w:t>
            </w:r>
            <w:r w:rsidRPr="00EF7668">
              <w:rPr>
                <w:rStyle w:val="FontStyle34"/>
              </w:rPr>
              <w:t xml:space="preserve"> </w:t>
            </w:r>
          </w:p>
          <w:p w:rsidR="003852D3" w:rsidRPr="00EF7668" w:rsidRDefault="003852D3" w:rsidP="00BE5A75">
            <w:pPr>
              <w:jc w:val="both"/>
              <w:rPr>
                <w:rStyle w:val="FontStyle34"/>
              </w:rPr>
            </w:pPr>
            <w:r w:rsidRPr="00AD61B0">
              <w:rPr>
                <w:rStyle w:val="FontStyle34"/>
              </w:rPr>
              <w:t xml:space="preserve">В - общее </w:t>
            </w:r>
            <w:r>
              <w:rPr>
                <w:rStyle w:val="FontStyle34"/>
              </w:rPr>
              <w:t xml:space="preserve">число государственных </w:t>
            </w:r>
            <w:r w:rsidRPr="00AD61B0">
              <w:rPr>
                <w:rStyle w:val="FontStyle34"/>
              </w:rPr>
              <w:t xml:space="preserve"> учреждений, подведомственных СБП</w:t>
            </w:r>
            <w:r>
              <w:rPr>
                <w:rStyle w:val="FontStyle34"/>
              </w:rPr>
              <w:t>, на конец отчетного финансового года</w:t>
            </w:r>
            <w:r w:rsidRPr="00AD61B0">
              <w:rPr>
                <w:rStyle w:val="FontStyle34"/>
              </w:rPr>
              <w:t xml:space="preserve"> </w:t>
            </w:r>
          </w:p>
        </w:tc>
        <w:tc>
          <w:tcPr>
            <w:tcW w:w="1882" w:type="dxa"/>
            <w:vAlign w:val="center"/>
          </w:tcPr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</w:p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Отдел методологии и мониторинга государственных финансов</w:t>
            </w:r>
          </w:p>
        </w:tc>
      </w:tr>
      <w:tr w:rsidR="003852D3" w:rsidRPr="00720949" w:rsidTr="00BE5A75">
        <w:trPr>
          <w:trHeight w:val="1072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8C589E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</w:p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 90% до 100%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95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ind w:firstLine="595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1072"/>
        </w:trPr>
        <w:tc>
          <w:tcPr>
            <w:tcW w:w="3240" w:type="dxa"/>
            <w:vMerge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05" w:type="dxa"/>
            <w:vMerge/>
          </w:tcPr>
          <w:p w:rsidR="003852D3" w:rsidRPr="008C589E" w:rsidRDefault="003852D3" w:rsidP="00BE5A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менее 90%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ind w:firstLine="595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ind w:firstLine="595"/>
              <w:jc w:val="both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708"/>
        </w:trPr>
        <w:tc>
          <w:tcPr>
            <w:tcW w:w="3240" w:type="dxa"/>
            <w:vMerge w:val="restart"/>
          </w:tcPr>
          <w:p w:rsidR="003852D3" w:rsidRPr="00720949" w:rsidRDefault="003852D3" w:rsidP="00BE5A75">
            <w:pPr>
              <w:ind w:firstLine="19"/>
              <w:jc w:val="both"/>
              <w:rPr>
                <w:sz w:val="22"/>
                <w:szCs w:val="22"/>
              </w:rPr>
            </w:pPr>
            <w:r>
              <w:rPr>
                <w:rStyle w:val="FontStyle34"/>
              </w:rPr>
              <w:t>20</w:t>
            </w:r>
            <w:r w:rsidRPr="003F70A5">
              <w:rPr>
                <w:rStyle w:val="FontStyle34"/>
              </w:rPr>
              <w:t>. Соблюдение</w:t>
            </w:r>
            <w:r>
              <w:rPr>
                <w:rStyle w:val="FontStyle34"/>
              </w:rPr>
              <w:t xml:space="preserve">          </w:t>
            </w:r>
            <w:r w:rsidRPr="003F70A5">
              <w:rPr>
                <w:rStyle w:val="FontStyle34"/>
              </w:rPr>
              <w:t xml:space="preserve"> сроков представле</w:t>
            </w:r>
            <w:r w:rsidRPr="003F70A5">
              <w:rPr>
                <w:rStyle w:val="FontStyle34"/>
              </w:rPr>
              <w:softHyphen/>
              <w:t>ния С</w:t>
            </w:r>
            <w:r>
              <w:rPr>
                <w:rStyle w:val="FontStyle34"/>
              </w:rPr>
              <w:t>БП</w:t>
            </w:r>
            <w:r w:rsidRPr="003F70A5">
              <w:rPr>
                <w:rStyle w:val="FontStyle34"/>
              </w:rPr>
              <w:t xml:space="preserve"> годовой бюджетной отчет</w:t>
            </w:r>
            <w:r w:rsidRPr="003F70A5">
              <w:rPr>
                <w:rStyle w:val="FontStyle34"/>
              </w:rPr>
              <w:softHyphen/>
              <w:t>ности</w:t>
            </w:r>
          </w:p>
        </w:tc>
        <w:tc>
          <w:tcPr>
            <w:tcW w:w="4905" w:type="dxa"/>
            <w:vMerge w:val="restart"/>
          </w:tcPr>
          <w:p w:rsidR="003852D3" w:rsidRPr="00720949" w:rsidRDefault="003852D3" w:rsidP="00BE5A75">
            <w:pPr>
              <w:jc w:val="both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  <w:lang w:val="en-US"/>
              </w:rPr>
              <w:t>P</w:t>
            </w:r>
            <w:r w:rsidRPr="00720949">
              <w:rPr>
                <w:sz w:val="22"/>
                <w:szCs w:val="22"/>
              </w:rPr>
              <w:t xml:space="preserve"> - количество дней отклонения даты представления СБП годовой бюджетной отчетности в Министерство финансов Республики Адыгея от даты  представления СБП годовой бюджетной отчетности, установленной приказом Министерства</w:t>
            </w:r>
            <w:r>
              <w:rPr>
                <w:sz w:val="22"/>
                <w:szCs w:val="22"/>
              </w:rPr>
              <w:t xml:space="preserve"> финансов Республики Адыгея</w:t>
            </w:r>
            <w:r w:rsidRPr="00720949">
              <w:rPr>
                <w:sz w:val="22"/>
                <w:szCs w:val="22"/>
              </w:rPr>
              <w:t xml:space="preserve"> о сроках предоставления годовой  </w:t>
            </w:r>
            <w:r w:rsidRPr="00720949">
              <w:rPr>
                <w:sz w:val="22"/>
                <w:szCs w:val="22"/>
              </w:rPr>
              <w:lastRenderedPageBreak/>
              <w:t>отчетности об исполнении республиканского бюджета СБП за отчетный финансовый год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1,5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Управление бюджетного учета и отчетности исполнения бюджетов</w:t>
            </w:r>
          </w:p>
        </w:tc>
      </w:tr>
      <w:tr w:rsidR="003852D3" w:rsidRPr="00720949" w:rsidTr="00BE5A75">
        <w:trPr>
          <w:trHeight w:val="1015"/>
        </w:trPr>
        <w:tc>
          <w:tcPr>
            <w:tcW w:w="3240" w:type="dxa"/>
            <w:vMerge/>
          </w:tcPr>
          <w:p w:rsidR="003852D3" w:rsidRPr="003F70A5" w:rsidRDefault="003852D3" w:rsidP="00BE5A75">
            <w:pPr>
              <w:ind w:firstLine="19"/>
              <w:jc w:val="both"/>
              <w:rPr>
                <w:rStyle w:val="FontStyle34"/>
              </w:rPr>
            </w:pPr>
          </w:p>
        </w:tc>
        <w:tc>
          <w:tcPr>
            <w:tcW w:w="4905" w:type="dxa"/>
            <w:vMerge/>
          </w:tcPr>
          <w:p w:rsidR="003852D3" w:rsidRPr="003F70A5" w:rsidRDefault="003852D3" w:rsidP="00BE5A75">
            <w:pPr>
              <w:ind w:firstLine="709"/>
              <w:jc w:val="both"/>
              <w:rPr>
                <w:rStyle w:val="FontStyle3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от 1 и свыше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420"/>
        </w:trPr>
        <w:tc>
          <w:tcPr>
            <w:tcW w:w="3240" w:type="dxa"/>
            <w:vMerge w:val="restart"/>
          </w:tcPr>
          <w:p w:rsidR="003852D3" w:rsidRPr="003F70A5" w:rsidRDefault="003852D3" w:rsidP="00BE5A75">
            <w:pPr>
              <w:ind w:firstLine="19"/>
              <w:jc w:val="both"/>
              <w:rPr>
                <w:rStyle w:val="FontStyle34"/>
              </w:rPr>
            </w:pPr>
            <w:r>
              <w:rPr>
                <w:rStyle w:val="FontStyle34"/>
              </w:rPr>
              <w:lastRenderedPageBreak/>
              <w:t>21. Соблюдение      сроков предоставления СБП формы отчетности «Отчет о расходах и численности работников федеральных государственных органов, государственных органов субъектов Российской  Федерации» (форма 14)</w:t>
            </w:r>
          </w:p>
        </w:tc>
        <w:tc>
          <w:tcPr>
            <w:tcW w:w="4905" w:type="dxa"/>
            <w:vMerge w:val="restart"/>
          </w:tcPr>
          <w:p w:rsidR="003852D3" w:rsidRPr="003F70A5" w:rsidRDefault="003852D3" w:rsidP="00BE5A75">
            <w:pPr>
              <w:jc w:val="both"/>
              <w:rPr>
                <w:rStyle w:val="FontStyle34"/>
              </w:rPr>
            </w:pPr>
            <w:r w:rsidRPr="00720949">
              <w:rPr>
                <w:sz w:val="22"/>
                <w:szCs w:val="22"/>
                <w:lang w:val="en-US"/>
              </w:rPr>
              <w:t>P</w:t>
            </w:r>
            <w:r w:rsidRPr="00720949">
              <w:rPr>
                <w:sz w:val="22"/>
                <w:szCs w:val="22"/>
              </w:rPr>
              <w:t xml:space="preserve"> - количество дней отклонения даты представления СБП </w:t>
            </w:r>
            <w:r>
              <w:rPr>
                <w:rStyle w:val="FontStyle34"/>
              </w:rPr>
              <w:t xml:space="preserve">формы отчетности «Отчет о расходах и численности работников федеральных государственных органов, государственных органов субъектов Российской  Федерации» (форма 14) </w:t>
            </w:r>
            <w:r w:rsidRPr="00720949">
              <w:rPr>
                <w:sz w:val="22"/>
                <w:szCs w:val="22"/>
              </w:rPr>
              <w:t>в Министерство</w:t>
            </w:r>
            <w:r>
              <w:rPr>
                <w:sz w:val="22"/>
                <w:szCs w:val="22"/>
              </w:rPr>
              <w:t xml:space="preserve"> финансов Республики Адыгея</w:t>
            </w:r>
            <w:r w:rsidRPr="00720949">
              <w:rPr>
                <w:sz w:val="22"/>
                <w:szCs w:val="22"/>
              </w:rPr>
              <w:t xml:space="preserve"> от даты  представления СБП </w:t>
            </w:r>
            <w:r>
              <w:rPr>
                <w:rStyle w:val="FontStyle34"/>
              </w:rPr>
              <w:t>формы отчетности «Отчет о расходах и численности работников федеральных государственных органов, государственных органов субъектов Российской  Федерации» (форма 14)</w:t>
            </w:r>
            <w:r w:rsidRPr="00720949">
              <w:rPr>
                <w:sz w:val="22"/>
                <w:szCs w:val="22"/>
              </w:rPr>
              <w:t xml:space="preserve"> за отчетный финансовый год, установленной приказом Министерства 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</w:p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0</w:t>
            </w:r>
          </w:p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ind w:hanging="55"/>
              <w:jc w:val="center"/>
              <w:outlineLvl w:val="0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1,5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 xml:space="preserve">Отдел бюджетной политики </w:t>
            </w:r>
            <w:r w:rsidRPr="00A16A32">
              <w:rPr>
                <w:sz w:val="22"/>
                <w:szCs w:val="22"/>
              </w:rPr>
              <w:t>государственных органов и иных ведомств</w:t>
            </w:r>
          </w:p>
        </w:tc>
      </w:tr>
      <w:tr w:rsidR="003852D3" w:rsidRPr="00720949" w:rsidTr="00BE5A75">
        <w:trPr>
          <w:trHeight w:val="420"/>
        </w:trPr>
        <w:tc>
          <w:tcPr>
            <w:tcW w:w="3240" w:type="dxa"/>
            <w:vMerge/>
          </w:tcPr>
          <w:p w:rsidR="003852D3" w:rsidRPr="003F70A5" w:rsidRDefault="003852D3" w:rsidP="00BE5A75">
            <w:pPr>
              <w:ind w:firstLine="19"/>
              <w:jc w:val="both"/>
              <w:rPr>
                <w:rStyle w:val="FontStyle34"/>
              </w:rPr>
            </w:pPr>
          </w:p>
        </w:tc>
        <w:tc>
          <w:tcPr>
            <w:tcW w:w="4905" w:type="dxa"/>
            <w:vMerge/>
          </w:tcPr>
          <w:p w:rsidR="003852D3" w:rsidRPr="003F70A5" w:rsidRDefault="003852D3" w:rsidP="00BE5A75">
            <w:pPr>
              <w:ind w:firstLine="709"/>
              <w:jc w:val="both"/>
              <w:rPr>
                <w:rStyle w:val="FontStyle3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</w:p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от 1 до 3</w:t>
            </w:r>
          </w:p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3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420"/>
        </w:trPr>
        <w:tc>
          <w:tcPr>
            <w:tcW w:w="3240" w:type="dxa"/>
            <w:vMerge/>
          </w:tcPr>
          <w:p w:rsidR="003852D3" w:rsidRPr="003F70A5" w:rsidRDefault="003852D3" w:rsidP="00BE5A75">
            <w:pPr>
              <w:ind w:firstLine="19"/>
              <w:jc w:val="both"/>
              <w:rPr>
                <w:rStyle w:val="FontStyle34"/>
              </w:rPr>
            </w:pPr>
          </w:p>
        </w:tc>
        <w:tc>
          <w:tcPr>
            <w:tcW w:w="4905" w:type="dxa"/>
            <w:vMerge/>
          </w:tcPr>
          <w:p w:rsidR="003852D3" w:rsidRPr="003F70A5" w:rsidRDefault="003852D3" w:rsidP="00BE5A75">
            <w:pPr>
              <w:ind w:firstLine="709"/>
              <w:jc w:val="both"/>
              <w:rPr>
                <w:rStyle w:val="FontStyle3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свыше 3</w:t>
            </w: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3852D3" w:rsidRPr="00720949" w:rsidTr="00BE5A75">
        <w:trPr>
          <w:trHeight w:val="612"/>
        </w:trPr>
        <w:tc>
          <w:tcPr>
            <w:tcW w:w="3240" w:type="dxa"/>
            <w:vMerge w:val="restart"/>
          </w:tcPr>
          <w:p w:rsidR="003852D3" w:rsidRPr="00F81110" w:rsidRDefault="003852D3" w:rsidP="00BE5A75">
            <w:pPr>
              <w:ind w:firstLine="19"/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>22</w:t>
            </w:r>
            <w:r w:rsidRPr="00F81110">
              <w:rPr>
                <w:rStyle w:val="FontStyle34"/>
              </w:rPr>
              <w:t>. Наличие</w:t>
            </w:r>
            <w:r>
              <w:rPr>
                <w:rStyle w:val="FontStyle34"/>
              </w:rPr>
              <w:t xml:space="preserve">    </w:t>
            </w:r>
            <w:r w:rsidRPr="00F81110">
              <w:rPr>
                <w:rStyle w:val="FontStyle34"/>
              </w:rPr>
              <w:t xml:space="preserve"> недостач и хищений денежных средств и материальных ценностей</w:t>
            </w:r>
          </w:p>
        </w:tc>
        <w:tc>
          <w:tcPr>
            <w:tcW w:w="4905" w:type="dxa"/>
            <w:vMerge w:val="restart"/>
          </w:tcPr>
          <w:p w:rsidR="003852D3" w:rsidRPr="003F70A5" w:rsidRDefault="003852D3" w:rsidP="00BE5A75">
            <w:pPr>
              <w:jc w:val="both"/>
              <w:rPr>
                <w:rStyle w:val="FontStyle34"/>
              </w:rPr>
            </w:pPr>
            <w:r w:rsidRPr="00720949">
              <w:rPr>
                <w:rStyle w:val="FontStyle34"/>
                <w:lang w:val="en-US"/>
              </w:rPr>
              <w:t>P</w:t>
            </w:r>
            <w:r>
              <w:rPr>
                <w:rStyle w:val="FontStyle34"/>
              </w:rPr>
              <w:t xml:space="preserve"> </w:t>
            </w:r>
            <w:r w:rsidRPr="003F70A5">
              <w:rPr>
                <w:rStyle w:val="FontStyle34"/>
              </w:rPr>
              <w:t>=</w:t>
            </w:r>
            <w:r>
              <w:rPr>
                <w:rStyle w:val="FontStyle34"/>
              </w:rPr>
              <w:t xml:space="preserve"> </w:t>
            </w:r>
            <w:r w:rsidRPr="00720949">
              <w:rPr>
                <w:rStyle w:val="FontStyle34"/>
                <w:lang w:val="en-US"/>
              </w:rPr>
              <w:t>A</w:t>
            </w:r>
            <w:r w:rsidRPr="003F70A5">
              <w:rPr>
                <w:rStyle w:val="FontStyle34"/>
              </w:rPr>
              <w:t>, где</w:t>
            </w:r>
          </w:p>
          <w:p w:rsidR="003852D3" w:rsidRPr="003F70A5" w:rsidRDefault="003852D3" w:rsidP="00BE5A75">
            <w:pPr>
              <w:jc w:val="both"/>
              <w:rPr>
                <w:rStyle w:val="FontStyle34"/>
              </w:rPr>
            </w:pPr>
            <w:r w:rsidRPr="00720949">
              <w:rPr>
                <w:rStyle w:val="FontStyle34"/>
                <w:lang w:val="en-US"/>
              </w:rPr>
              <w:t>A</w:t>
            </w:r>
            <w:r w:rsidRPr="003F70A5">
              <w:rPr>
                <w:rStyle w:val="FontStyle34"/>
              </w:rPr>
              <w:t>=1, если отсутствуют недостачи и хищения денежных средств и материальных ценностей</w:t>
            </w:r>
            <w:r>
              <w:rPr>
                <w:rStyle w:val="FontStyle34"/>
              </w:rPr>
              <w:t>;</w:t>
            </w:r>
          </w:p>
          <w:p w:rsidR="003852D3" w:rsidRPr="003F70A5" w:rsidRDefault="003852D3" w:rsidP="00BE5A75">
            <w:pPr>
              <w:jc w:val="both"/>
              <w:rPr>
                <w:rStyle w:val="FontStyle34"/>
              </w:rPr>
            </w:pPr>
            <w:r w:rsidRPr="00720949">
              <w:rPr>
                <w:rStyle w:val="FontStyle34"/>
                <w:lang w:val="en-US"/>
              </w:rPr>
              <w:t>A</w:t>
            </w:r>
            <w:r w:rsidRPr="003F70A5">
              <w:rPr>
                <w:rStyle w:val="FontStyle34"/>
              </w:rPr>
              <w:t>=0, если установлены недостачи и хищения денежных средств и материальных ценностей</w:t>
            </w:r>
          </w:p>
        </w:tc>
        <w:tc>
          <w:tcPr>
            <w:tcW w:w="1882" w:type="dxa"/>
            <w:vAlign w:val="center"/>
          </w:tcPr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</w:p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</w:t>
            </w:r>
          </w:p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vMerge w:val="restart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1,0</w:t>
            </w:r>
          </w:p>
        </w:tc>
        <w:tc>
          <w:tcPr>
            <w:tcW w:w="2835" w:type="dxa"/>
            <w:vMerge w:val="restart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720949">
              <w:rPr>
                <w:sz w:val="22"/>
                <w:szCs w:val="22"/>
              </w:rPr>
              <w:t>Управление бюджетного учета и отчетности исполнения бюджетов</w:t>
            </w:r>
          </w:p>
        </w:tc>
      </w:tr>
      <w:tr w:rsidR="003852D3" w:rsidRPr="00720949" w:rsidTr="00BE5A75">
        <w:trPr>
          <w:trHeight w:val="553"/>
        </w:trPr>
        <w:tc>
          <w:tcPr>
            <w:tcW w:w="3240" w:type="dxa"/>
            <w:vMerge/>
          </w:tcPr>
          <w:p w:rsidR="003852D3" w:rsidRPr="00F81110" w:rsidRDefault="003852D3" w:rsidP="00BE5A75">
            <w:pPr>
              <w:ind w:firstLine="19"/>
              <w:jc w:val="both"/>
              <w:rPr>
                <w:rStyle w:val="FontStyle34"/>
              </w:rPr>
            </w:pPr>
          </w:p>
        </w:tc>
        <w:tc>
          <w:tcPr>
            <w:tcW w:w="4905" w:type="dxa"/>
            <w:vMerge/>
          </w:tcPr>
          <w:p w:rsidR="003852D3" w:rsidRPr="004925A0" w:rsidRDefault="003852D3" w:rsidP="00BE5A75">
            <w:pPr>
              <w:jc w:val="both"/>
              <w:rPr>
                <w:rStyle w:val="FontStyle34"/>
              </w:rPr>
            </w:pPr>
          </w:p>
        </w:tc>
        <w:tc>
          <w:tcPr>
            <w:tcW w:w="1882" w:type="dxa"/>
            <w:vAlign w:val="center"/>
          </w:tcPr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</w:p>
          <w:p w:rsidR="003852D3" w:rsidRDefault="003852D3" w:rsidP="00BE5A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3852D3" w:rsidRPr="00720949" w:rsidRDefault="003852D3" w:rsidP="00BE5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9" w:type="dxa"/>
            <w:vMerge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852D3" w:rsidRPr="00720949" w:rsidRDefault="003852D3" w:rsidP="00BE5A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3852D3" w:rsidRDefault="003852D3" w:rsidP="003852D3">
      <w:r>
        <w:t xml:space="preserve">       </w:t>
      </w:r>
    </w:p>
    <w:p w:rsidR="003852D3" w:rsidRDefault="003852D3" w:rsidP="003852D3"/>
    <w:p w:rsidR="003852D3" w:rsidRDefault="003852D3" w:rsidP="003852D3"/>
    <w:p w:rsidR="003852D3" w:rsidRDefault="003852D3" w:rsidP="003852D3"/>
    <w:p w:rsidR="003852D3" w:rsidRDefault="003852D3" w:rsidP="003852D3"/>
    <w:p w:rsidR="003852D3" w:rsidRDefault="003852D3" w:rsidP="003852D3"/>
    <w:p w:rsidR="003852D3" w:rsidRDefault="003852D3" w:rsidP="003852D3"/>
    <w:p w:rsidR="00D71597" w:rsidRDefault="00D71597"/>
    <w:sectPr w:rsidR="00D71597" w:rsidSect="00197055">
      <w:pgSz w:w="16838" w:h="11906" w:orient="landscape"/>
      <w:pgMar w:top="170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587" w:rsidRDefault="00747587" w:rsidP="003852D3">
      <w:r>
        <w:separator/>
      </w:r>
    </w:p>
  </w:endnote>
  <w:endnote w:type="continuationSeparator" w:id="0">
    <w:p w:rsidR="00747587" w:rsidRDefault="00747587" w:rsidP="00385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A75" w:rsidRDefault="00BE5A7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2488"/>
      <w:docPartObj>
        <w:docPartGallery w:val="Page Numbers (Bottom of Page)"/>
        <w:docPartUnique/>
      </w:docPartObj>
    </w:sdtPr>
    <w:sdtContent>
      <w:p w:rsidR="00BE5A75" w:rsidRDefault="00665967">
        <w:pPr>
          <w:pStyle w:val="a9"/>
          <w:jc w:val="center"/>
        </w:pPr>
        <w:fldSimple w:instr=" PAGE   \* MERGEFORMAT ">
          <w:r w:rsidR="007F028E">
            <w:rPr>
              <w:noProof/>
            </w:rPr>
            <w:t>2</w:t>
          </w:r>
        </w:fldSimple>
      </w:p>
    </w:sdtContent>
  </w:sdt>
  <w:p w:rsidR="00BE5A75" w:rsidRDefault="00BE5A7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A75" w:rsidRDefault="00BE5A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587" w:rsidRDefault="00747587" w:rsidP="003852D3">
      <w:r>
        <w:separator/>
      </w:r>
    </w:p>
  </w:footnote>
  <w:footnote w:type="continuationSeparator" w:id="0">
    <w:p w:rsidR="00747587" w:rsidRDefault="00747587" w:rsidP="00385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A75" w:rsidRDefault="00BE5A7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A75" w:rsidRDefault="00BE5A7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A75" w:rsidRDefault="00BE5A7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2D3"/>
    <w:rsid w:val="0000089B"/>
    <w:rsid w:val="00020476"/>
    <w:rsid w:val="00025C89"/>
    <w:rsid w:val="000270BB"/>
    <w:rsid w:val="0002772D"/>
    <w:rsid w:val="00027A99"/>
    <w:rsid w:val="0003116A"/>
    <w:rsid w:val="0006282B"/>
    <w:rsid w:val="000762B7"/>
    <w:rsid w:val="000A49CC"/>
    <w:rsid w:val="000A611D"/>
    <w:rsid w:val="000B0F9B"/>
    <w:rsid w:val="000B1946"/>
    <w:rsid w:val="000C571F"/>
    <w:rsid w:val="000D1609"/>
    <w:rsid w:val="000E2EEB"/>
    <w:rsid w:val="000F03FC"/>
    <w:rsid w:val="000F321D"/>
    <w:rsid w:val="000F7DE5"/>
    <w:rsid w:val="00100147"/>
    <w:rsid w:val="00103CE3"/>
    <w:rsid w:val="00125599"/>
    <w:rsid w:val="00137EE5"/>
    <w:rsid w:val="001403FA"/>
    <w:rsid w:val="001450B6"/>
    <w:rsid w:val="001567EA"/>
    <w:rsid w:val="00162B70"/>
    <w:rsid w:val="0016658E"/>
    <w:rsid w:val="00167D3F"/>
    <w:rsid w:val="00171BBC"/>
    <w:rsid w:val="00184FB4"/>
    <w:rsid w:val="001864B4"/>
    <w:rsid w:val="00197055"/>
    <w:rsid w:val="001A2D47"/>
    <w:rsid w:val="001B2CCF"/>
    <w:rsid w:val="001B3267"/>
    <w:rsid w:val="002028ED"/>
    <w:rsid w:val="00202C69"/>
    <w:rsid w:val="00223CBA"/>
    <w:rsid w:val="00274524"/>
    <w:rsid w:val="002823D4"/>
    <w:rsid w:val="00286425"/>
    <w:rsid w:val="002B2B02"/>
    <w:rsid w:val="002B32BD"/>
    <w:rsid w:val="002B6CDE"/>
    <w:rsid w:val="002D7C25"/>
    <w:rsid w:val="002E3D6A"/>
    <w:rsid w:val="002F1B4F"/>
    <w:rsid w:val="003006A1"/>
    <w:rsid w:val="00301275"/>
    <w:rsid w:val="00305C73"/>
    <w:rsid w:val="0030716B"/>
    <w:rsid w:val="003112BE"/>
    <w:rsid w:val="0031503B"/>
    <w:rsid w:val="0031614F"/>
    <w:rsid w:val="0031791A"/>
    <w:rsid w:val="00332AA9"/>
    <w:rsid w:val="00337C79"/>
    <w:rsid w:val="00354C48"/>
    <w:rsid w:val="00375F1A"/>
    <w:rsid w:val="003766C8"/>
    <w:rsid w:val="003852D3"/>
    <w:rsid w:val="003C1631"/>
    <w:rsid w:val="003D160A"/>
    <w:rsid w:val="003E0500"/>
    <w:rsid w:val="003E4CE9"/>
    <w:rsid w:val="003E7528"/>
    <w:rsid w:val="003F1E6D"/>
    <w:rsid w:val="003F2E70"/>
    <w:rsid w:val="00406E3A"/>
    <w:rsid w:val="004177FD"/>
    <w:rsid w:val="00420537"/>
    <w:rsid w:val="00435F18"/>
    <w:rsid w:val="00444BA7"/>
    <w:rsid w:val="00445108"/>
    <w:rsid w:val="00453701"/>
    <w:rsid w:val="004579EE"/>
    <w:rsid w:val="004661DA"/>
    <w:rsid w:val="00473C6B"/>
    <w:rsid w:val="00481288"/>
    <w:rsid w:val="004857D1"/>
    <w:rsid w:val="004B3C42"/>
    <w:rsid w:val="004B55FA"/>
    <w:rsid w:val="004B6878"/>
    <w:rsid w:val="004B6FA5"/>
    <w:rsid w:val="004C3767"/>
    <w:rsid w:val="004E37CF"/>
    <w:rsid w:val="004E598F"/>
    <w:rsid w:val="004F2D9B"/>
    <w:rsid w:val="004F4F96"/>
    <w:rsid w:val="004F72A4"/>
    <w:rsid w:val="00503F3E"/>
    <w:rsid w:val="00530236"/>
    <w:rsid w:val="0053768E"/>
    <w:rsid w:val="0054279D"/>
    <w:rsid w:val="00552CEA"/>
    <w:rsid w:val="00552D0F"/>
    <w:rsid w:val="00555B34"/>
    <w:rsid w:val="00564CA5"/>
    <w:rsid w:val="005651C2"/>
    <w:rsid w:val="005721F1"/>
    <w:rsid w:val="00572C34"/>
    <w:rsid w:val="005815E0"/>
    <w:rsid w:val="00585AB4"/>
    <w:rsid w:val="00587DE5"/>
    <w:rsid w:val="005941EC"/>
    <w:rsid w:val="005A2D62"/>
    <w:rsid w:val="005B7A00"/>
    <w:rsid w:val="005C4DCC"/>
    <w:rsid w:val="005D1106"/>
    <w:rsid w:val="00600746"/>
    <w:rsid w:val="00601D5E"/>
    <w:rsid w:val="00605D06"/>
    <w:rsid w:val="00606C54"/>
    <w:rsid w:val="00611040"/>
    <w:rsid w:val="006172EF"/>
    <w:rsid w:val="006208D4"/>
    <w:rsid w:val="0065497C"/>
    <w:rsid w:val="00665967"/>
    <w:rsid w:val="006737C2"/>
    <w:rsid w:val="00680F6F"/>
    <w:rsid w:val="0068636A"/>
    <w:rsid w:val="006907B9"/>
    <w:rsid w:val="006A2369"/>
    <w:rsid w:val="006B1FC8"/>
    <w:rsid w:val="006B4A9E"/>
    <w:rsid w:val="006B6113"/>
    <w:rsid w:val="006C486F"/>
    <w:rsid w:val="006D0B54"/>
    <w:rsid w:val="006E2631"/>
    <w:rsid w:val="006F5D9A"/>
    <w:rsid w:val="00716A68"/>
    <w:rsid w:val="007217AB"/>
    <w:rsid w:val="0072318B"/>
    <w:rsid w:val="00727070"/>
    <w:rsid w:val="007469CD"/>
    <w:rsid w:val="007473A8"/>
    <w:rsid w:val="00747587"/>
    <w:rsid w:val="007511D7"/>
    <w:rsid w:val="00762F6E"/>
    <w:rsid w:val="00783FBC"/>
    <w:rsid w:val="0078455D"/>
    <w:rsid w:val="007C74A5"/>
    <w:rsid w:val="007D3458"/>
    <w:rsid w:val="007D58D4"/>
    <w:rsid w:val="007E07AF"/>
    <w:rsid w:val="007F028E"/>
    <w:rsid w:val="00803915"/>
    <w:rsid w:val="008039AE"/>
    <w:rsid w:val="008064CE"/>
    <w:rsid w:val="008104B0"/>
    <w:rsid w:val="00810D7E"/>
    <w:rsid w:val="00811686"/>
    <w:rsid w:val="008241C3"/>
    <w:rsid w:val="00824849"/>
    <w:rsid w:val="00827196"/>
    <w:rsid w:val="00840B01"/>
    <w:rsid w:val="00844A64"/>
    <w:rsid w:val="00854869"/>
    <w:rsid w:val="00861F4B"/>
    <w:rsid w:val="00874DA7"/>
    <w:rsid w:val="00891158"/>
    <w:rsid w:val="008A4EB0"/>
    <w:rsid w:val="008D2955"/>
    <w:rsid w:val="008D7FDF"/>
    <w:rsid w:val="008E623D"/>
    <w:rsid w:val="008F0407"/>
    <w:rsid w:val="00902CD1"/>
    <w:rsid w:val="00906584"/>
    <w:rsid w:val="00910962"/>
    <w:rsid w:val="00914FA5"/>
    <w:rsid w:val="0091513C"/>
    <w:rsid w:val="00930AC7"/>
    <w:rsid w:val="00932064"/>
    <w:rsid w:val="00941140"/>
    <w:rsid w:val="00945A25"/>
    <w:rsid w:val="00945F8B"/>
    <w:rsid w:val="009500F1"/>
    <w:rsid w:val="00955A86"/>
    <w:rsid w:val="00956601"/>
    <w:rsid w:val="009575C6"/>
    <w:rsid w:val="00964499"/>
    <w:rsid w:val="00967ECE"/>
    <w:rsid w:val="0098662A"/>
    <w:rsid w:val="009947D8"/>
    <w:rsid w:val="009A16A9"/>
    <w:rsid w:val="009A1A2F"/>
    <w:rsid w:val="009E0637"/>
    <w:rsid w:val="00A032D6"/>
    <w:rsid w:val="00A063B9"/>
    <w:rsid w:val="00A305C0"/>
    <w:rsid w:val="00A4743B"/>
    <w:rsid w:val="00A5703B"/>
    <w:rsid w:val="00A65E88"/>
    <w:rsid w:val="00A71A97"/>
    <w:rsid w:val="00A73EF0"/>
    <w:rsid w:val="00A824D1"/>
    <w:rsid w:val="00A90344"/>
    <w:rsid w:val="00A9157A"/>
    <w:rsid w:val="00A93026"/>
    <w:rsid w:val="00A93463"/>
    <w:rsid w:val="00AB040E"/>
    <w:rsid w:val="00AB59DD"/>
    <w:rsid w:val="00AC3EB8"/>
    <w:rsid w:val="00AD3E49"/>
    <w:rsid w:val="00B02570"/>
    <w:rsid w:val="00B068A6"/>
    <w:rsid w:val="00B12989"/>
    <w:rsid w:val="00B14079"/>
    <w:rsid w:val="00B14D3B"/>
    <w:rsid w:val="00B312F2"/>
    <w:rsid w:val="00B55E65"/>
    <w:rsid w:val="00B6151E"/>
    <w:rsid w:val="00B670C6"/>
    <w:rsid w:val="00B67999"/>
    <w:rsid w:val="00BA08E7"/>
    <w:rsid w:val="00BA6094"/>
    <w:rsid w:val="00BE5939"/>
    <w:rsid w:val="00BE5A75"/>
    <w:rsid w:val="00BF64C7"/>
    <w:rsid w:val="00C004F1"/>
    <w:rsid w:val="00C02040"/>
    <w:rsid w:val="00C22533"/>
    <w:rsid w:val="00C23735"/>
    <w:rsid w:val="00C2692B"/>
    <w:rsid w:val="00C33115"/>
    <w:rsid w:val="00C519E2"/>
    <w:rsid w:val="00C52F03"/>
    <w:rsid w:val="00C622E1"/>
    <w:rsid w:val="00C62539"/>
    <w:rsid w:val="00C75382"/>
    <w:rsid w:val="00C83608"/>
    <w:rsid w:val="00C9035D"/>
    <w:rsid w:val="00C91C6D"/>
    <w:rsid w:val="00CA6122"/>
    <w:rsid w:val="00CC2ADE"/>
    <w:rsid w:val="00CD66CA"/>
    <w:rsid w:val="00CE4307"/>
    <w:rsid w:val="00CE6928"/>
    <w:rsid w:val="00CF0497"/>
    <w:rsid w:val="00CF215F"/>
    <w:rsid w:val="00D06D14"/>
    <w:rsid w:val="00D1441D"/>
    <w:rsid w:val="00D350E4"/>
    <w:rsid w:val="00D35F17"/>
    <w:rsid w:val="00D3646E"/>
    <w:rsid w:val="00D370D1"/>
    <w:rsid w:val="00D4173A"/>
    <w:rsid w:val="00D5660B"/>
    <w:rsid w:val="00D71597"/>
    <w:rsid w:val="00D94489"/>
    <w:rsid w:val="00D96C47"/>
    <w:rsid w:val="00DA24E4"/>
    <w:rsid w:val="00DC13DA"/>
    <w:rsid w:val="00DD463E"/>
    <w:rsid w:val="00DE1C76"/>
    <w:rsid w:val="00DE5A95"/>
    <w:rsid w:val="00E01329"/>
    <w:rsid w:val="00E037F7"/>
    <w:rsid w:val="00E05A6B"/>
    <w:rsid w:val="00E16BA3"/>
    <w:rsid w:val="00E36C71"/>
    <w:rsid w:val="00E5308F"/>
    <w:rsid w:val="00EA0AA3"/>
    <w:rsid w:val="00EB490D"/>
    <w:rsid w:val="00EC475F"/>
    <w:rsid w:val="00ED0077"/>
    <w:rsid w:val="00ED0BA8"/>
    <w:rsid w:val="00ED75CB"/>
    <w:rsid w:val="00EE3D45"/>
    <w:rsid w:val="00F205F8"/>
    <w:rsid w:val="00F24ABC"/>
    <w:rsid w:val="00F5513C"/>
    <w:rsid w:val="00F57851"/>
    <w:rsid w:val="00F91BCD"/>
    <w:rsid w:val="00F925FD"/>
    <w:rsid w:val="00FA50A9"/>
    <w:rsid w:val="00FC015A"/>
    <w:rsid w:val="00FD07C1"/>
    <w:rsid w:val="00FD2E1E"/>
    <w:rsid w:val="00FF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52D3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52D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nhideWhenUsed/>
    <w:rsid w:val="003852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852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852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aliases w:val="single space,footnote text,Текст сноски Знак Знак Знак,Текст сноски Знак Знак,Текст сноски-FN,Footnote Text Char Знак Знак,Footnote Text Char Знак"/>
    <w:basedOn w:val="a"/>
    <w:link w:val="1"/>
    <w:semiHidden/>
    <w:rsid w:val="003852D3"/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sid w:val="003852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aliases w:val="single space Знак,footnote text Знак,Текст сноски Знак Знак Знак Знак,Текст сноски Знак Знак Знак1,Текст сноски-FN Знак,Footnote Text Char Знак Знак Знак,Footnote Text Char Знак Знак1"/>
    <w:basedOn w:val="a0"/>
    <w:link w:val="a5"/>
    <w:semiHidden/>
    <w:rsid w:val="00385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3852D3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3852D3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27">
    <w:name w:val="Style27"/>
    <w:basedOn w:val="a"/>
    <w:rsid w:val="003852D3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ConsPlusCell">
    <w:name w:val="ConsPlusCell"/>
    <w:rsid w:val="00385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852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5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2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2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311507C9BCD4EF3726E741075B85E2F6E72C921C4D8CE068D723C27AA32981QBw2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npetrova</cp:lastModifiedBy>
  <cp:revision>8</cp:revision>
  <cp:lastPrinted>2014-02-24T10:55:00Z</cp:lastPrinted>
  <dcterms:created xsi:type="dcterms:W3CDTF">2014-02-24T09:31:00Z</dcterms:created>
  <dcterms:modified xsi:type="dcterms:W3CDTF">2014-02-26T06:46:00Z</dcterms:modified>
</cp:coreProperties>
</file>