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Default="008B2F03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Default="0023759F">
      <w:pPr>
        <w:jc w:val="center"/>
        <w:rPr>
          <w:b/>
          <w:sz w:val="16"/>
          <w:lang w:val="en-US"/>
        </w:rPr>
      </w:pPr>
    </w:p>
    <w:p w:rsidR="0023759F" w:rsidRDefault="0023759F">
      <w:pPr>
        <w:jc w:val="center"/>
      </w:pPr>
      <w:r>
        <w:t>МИНИСТЕРСТВО ФИНАНСОВ РЕСПУБЛИКИ АДЫГЕЯ</w:t>
      </w:r>
    </w:p>
    <w:p w:rsidR="0023759F" w:rsidRDefault="0023759F">
      <w:pPr>
        <w:jc w:val="center"/>
        <w:rPr>
          <w:sz w:val="16"/>
        </w:rPr>
      </w:pPr>
    </w:p>
    <w:p w:rsidR="0023759F" w:rsidRDefault="0023759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23759F" w:rsidRDefault="0023759F">
      <w:pPr>
        <w:jc w:val="center"/>
        <w:rPr>
          <w:b/>
          <w:sz w:val="28"/>
        </w:rPr>
      </w:pPr>
    </w:p>
    <w:p w:rsidR="0023759F" w:rsidRPr="00F65C3E" w:rsidRDefault="00A64B16">
      <w:pPr>
        <w:rPr>
          <w:sz w:val="22"/>
        </w:rPr>
      </w:pPr>
      <w:r>
        <w:rPr>
          <w:sz w:val="22"/>
        </w:rPr>
        <w:t>о</w:t>
      </w:r>
      <w:r w:rsidR="0023759F">
        <w:rPr>
          <w:sz w:val="22"/>
        </w:rPr>
        <w:t>т</w:t>
      </w:r>
      <w:r>
        <w:rPr>
          <w:sz w:val="22"/>
        </w:rPr>
        <w:t xml:space="preserve"> </w:t>
      </w:r>
      <w:r w:rsidR="004B2C25">
        <w:rPr>
          <w:sz w:val="22"/>
        </w:rPr>
        <w:t>27.07.2016 г.</w:t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F55BC1">
        <w:rPr>
          <w:sz w:val="22"/>
        </w:rPr>
        <w:tab/>
      </w:r>
      <w:r w:rsidR="0023759F">
        <w:rPr>
          <w:sz w:val="22"/>
        </w:rPr>
        <w:t>№</w:t>
      </w:r>
      <w:r>
        <w:rPr>
          <w:sz w:val="22"/>
        </w:rPr>
        <w:t xml:space="preserve"> </w:t>
      </w:r>
      <w:r w:rsidR="004B2C25">
        <w:rPr>
          <w:sz w:val="22"/>
        </w:rPr>
        <w:t>146-А</w:t>
      </w:r>
    </w:p>
    <w:p w:rsidR="0023759F" w:rsidRDefault="0023759F">
      <w:pPr>
        <w:rPr>
          <w:sz w:val="22"/>
        </w:rPr>
      </w:pPr>
    </w:p>
    <w:p w:rsidR="0023759F" w:rsidRDefault="0023759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23759F" w:rsidRDefault="0023759F">
      <w:pPr>
        <w:jc w:val="center"/>
        <w:rPr>
          <w:sz w:val="28"/>
        </w:rPr>
      </w:pPr>
    </w:p>
    <w:p w:rsidR="00F146B7" w:rsidRDefault="00F146B7">
      <w:pPr>
        <w:jc w:val="both"/>
        <w:rPr>
          <w:sz w:val="28"/>
        </w:rPr>
      </w:pPr>
    </w:p>
    <w:p w:rsidR="00EA060C" w:rsidRDefault="00EA060C">
      <w:pPr>
        <w:jc w:val="both"/>
        <w:rPr>
          <w:sz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463"/>
      </w:tblGrid>
      <w:tr w:rsidR="007B6857" w:rsidRPr="000B59F6" w:rsidTr="00FD0F39">
        <w:tc>
          <w:tcPr>
            <w:tcW w:w="9463" w:type="dxa"/>
          </w:tcPr>
          <w:p w:rsidR="0091241D" w:rsidRDefault="007B6857" w:rsidP="0091241D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 w:rsidRPr="000B59F6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1241D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б утверждении методики </w:t>
            </w:r>
          </w:p>
          <w:p w:rsidR="0091241D" w:rsidRDefault="0091241D" w:rsidP="0091241D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прогнозирования поступлений</w:t>
            </w:r>
          </w:p>
          <w:p w:rsidR="00964CFD" w:rsidRDefault="00964CFD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и выплат по источникам</w:t>
            </w:r>
          </w:p>
          <w:p w:rsidR="00964CFD" w:rsidRDefault="0091241D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финансирования</w:t>
            </w:r>
            <w:r w:rsidR="00964CFD"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дефицита</w:t>
            </w:r>
          </w:p>
          <w:p w:rsidR="00964CFD" w:rsidRDefault="0091241D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республиканского бюджета</w:t>
            </w:r>
          </w:p>
          <w:p w:rsidR="007B6857" w:rsidRDefault="0091241D" w:rsidP="000B59F6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  <w:t>Республики Адыгея</w:t>
            </w:r>
          </w:p>
          <w:p w:rsidR="0091241D" w:rsidRDefault="0091241D" w:rsidP="0091241D"/>
          <w:p w:rsidR="0091241D" w:rsidRDefault="0091241D" w:rsidP="0091241D"/>
          <w:p w:rsidR="00EA060C" w:rsidRPr="0091241D" w:rsidRDefault="00EA060C" w:rsidP="0091241D"/>
          <w:p w:rsidR="007A5586" w:rsidRPr="000B59F6" w:rsidRDefault="007A5586" w:rsidP="007B6857">
            <w:pPr>
              <w:jc w:val="both"/>
              <w:rPr>
                <w:sz w:val="28"/>
                <w:szCs w:val="28"/>
              </w:rPr>
            </w:pPr>
          </w:p>
          <w:p w:rsidR="000B59F6" w:rsidRDefault="007B6857" w:rsidP="000B59F6">
            <w:pPr>
              <w:pStyle w:val="ConsPlusNormal"/>
              <w:ind w:firstLine="743"/>
              <w:jc w:val="both"/>
            </w:pPr>
            <w:r w:rsidRPr="000B59F6">
              <w:t xml:space="preserve">На основании </w:t>
            </w:r>
            <w:r w:rsidR="0091241D">
              <w:t xml:space="preserve">постановления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бюджета» </w:t>
            </w:r>
            <w:r w:rsidR="00210CEB">
              <w:t>и в соответствии с пунктом 1 статьи 160</w:t>
            </w:r>
            <w:r w:rsidR="00210CEB" w:rsidRPr="00210CEB">
              <w:rPr>
                <w:vertAlign w:val="superscript"/>
              </w:rPr>
              <w:t>2</w:t>
            </w:r>
            <w:r w:rsidR="00210CEB">
              <w:t xml:space="preserve"> Бюджетного кодекса Российской Федерации</w:t>
            </w:r>
          </w:p>
          <w:p w:rsidR="007B6857" w:rsidRDefault="007B6857" w:rsidP="00F234E7">
            <w:pPr>
              <w:pStyle w:val="a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60C" w:rsidRPr="00EA060C" w:rsidRDefault="00EA060C" w:rsidP="00EA060C"/>
          <w:p w:rsidR="007B6857" w:rsidRPr="000B59F6" w:rsidRDefault="002669B9" w:rsidP="002669B9">
            <w:pPr>
              <w:pStyle w:val="a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spellEnd"/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857" w:rsidRPr="000B59F6">
              <w:rPr>
                <w:rFonts w:ascii="Times New Roman" w:hAnsi="Times New Roman" w:cs="Times New Roman"/>
                <w:sz w:val="28"/>
                <w:szCs w:val="28"/>
              </w:rPr>
              <w:t>ю:</w:t>
            </w:r>
          </w:p>
          <w:p w:rsidR="003633C0" w:rsidRPr="000B59F6" w:rsidRDefault="003633C0" w:rsidP="003633C0">
            <w:pPr>
              <w:rPr>
                <w:sz w:val="28"/>
                <w:szCs w:val="28"/>
              </w:rPr>
            </w:pPr>
          </w:p>
          <w:p w:rsidR="007B6857" w:rsidRDefault="000557F1" w:rsidP="000557F1">
            <w:pPr>
              <w:pStyle w:val="af"/>
              <w:ind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59F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A060C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методику прогнозирования поступлений </w:t>
            </w:r>
            <w:r w:rsidR="00964CFD">
              <w:rPr>
                <w:rFonts w:ascii="Times New Roman" w:hAnsi="Times New Roman" w:cs="Times New Roman"/>
                <w:sz w:val="28"/>
                <w:szCs w:val="28"/>
              </w:rPr>
              <w:t xml:space="preserve">и выплат </w:t>
            </w:r>
            <w:r w:rsidR="00EA060C">
              <w:rPr>
                <w:rFonts w:ascii="Times New Roman" w:hAnsi="Times New Roman" w:cs="Times New Roman"/>
                <w:sz w:val="28"/>
                <w:szCs w:val="28"/>
              </w:rPr>
              <w:t>по источникам финансирования дефицита республиканского бюджета Республики Адыгея на очередной финансовый год и плановый период (прилагается)</w:t>
            </w:r>
            <w:r w:rsidR="007A5586" w:rsidRPr="000B59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857" w:rsidRDefault="00EA060C" w:rsidP="00EA060C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7B6857" w:rsidRPr="000B59F6">
              <w:rPr>
                <w:sz w:val="28"/>
                <w:szCs w:val="28"/>
              </w:rPr>
              <w:t xml:space="preserve">. </w:t>
            </w:r>
            <w:proofErr w:type="gramStart"/>
            <w:r w:rsidR="00C741D3">
              <w:rPr>
                <w:sz w:val="28"/>
                <w:szCs w:val="28"/>
              </w:rPr>
              <w:t>Контроль за</w:t>
            </w:r>
            <w:proofErr w:type="gramEnd"/>
            <w:r w:rsidR="00C741D3">
              <w:rPr>
                <w:sz w:val="28"/>
                <w:szCs w:val="28"/>
              </w:rPr>
              <w:t xml:space="preserve"> исполнением настоящего приказа возложить</w:t>
            </w:r>
            <w:r>
              <w:rPr>
                <w:sz w:val="28"/>
                <w:szCs w:val="28"/>
              </w:rPr>
              <w:t xml:space="preserve"> на</w:t>
            </w:r>
            <w:r w:rsidR="00C741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 w:rsidRPr="00EA060C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EA060C">
              <w:rPr>
                <w:sz w:val="28"/>
                <w:szCs w:val="28"/>
              </w:rPr>
              <w:t xml:space="preserve"> отдела межбюджетных</w:t>
            </w:r>
            <w:r>
              <w:rPr>
                <w:sz w:val="28"/>
                <w:szCs w:val="28"/>
              </w:rPr>
              <w:t xml:space="preserve"> </w:t>
            </w:r>
            <w:r w:rsidRPr="00EA060C">
              <w:rPr>
                <w:sz w:val="28"/>
                <w:szCs w:val="28"/>
              </w:rPr>
              <w:t>отношений, сводного планирования</w:t>
            </w:r>
            <w:r>
              <w:rPr>
                <w:sz w:val="28"/>
                <w:szCs w:val="28"/>
              </w:rPr>
              <w:t xml:space="preserve"> </w:t>
            </w:r>
            <w:r w:rsidRPr="00EA060C">
              <w:rPr>
                <w:sz w:val="28"/>
                <w:szCs w:val="28"/>
              </w:rPr>
              <w:t>и мониторинга муниципальных финансов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</w:rPr>
              <w:t>Н.В. Павлову</w:t>
            </w:r>
            <w:r w:rsidR="00AE0E11" w:rsidRPr="00EA060C">
              <w:rPr>
                <w:sz w:val="28"/>
                <w:szCs w:val="28"/>
              </w:rPr>
              <w:t>.</w:t>
            </w:r>
          </w:p>
          <w:p w:rsidR="00EA060C" w:rsidRPr="00EA060C" w:rsidRDefault="00EA060C" w:rsidP="00EA060C">
            <w:pPr>
              <w:ind w:firstLine="7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Настоящий приказ </w:t>
            </w:r>
            <w:proofErr w:type="gramStart"/>
            <w:r>
              <w:rPr>
                <w:sz w:val="28"/>
                <w:szCs w:val="28"/>
              </w:rPr>
              <w:t>вступает в силу со дня его подписания и подлежит</w:t>
            </w:r>
            <w:proofErr w:type="gramEnd"/>
            <w:r>
              <w:rPr>
                <w:sz w:val="28"/>
                <w:szCs w:val="28"/>
              </w:rPr>
              <w:t xml:space="preserve"> официальному опубликованию.</w:t>
            </w:r>
          </w:p>
          <w:p w:rsidR="007B6857" w:rsidRPr="000B59F6" w:rsidRDefault="007B6857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p w:rsidR="00AE0E11" w:rsidRDefault="00AE0E11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p w:rsidR="00EA060C" w:rsidRPr="000B59F6" w:rsidRDefault="00EA060C" w:rsidP="00203D4D">
            <w:pPr>
              <w:rPr>
                <w:color w:val="000000"/>
                <w:spacing w:val="-5"/>
                <w:sz w:val="28"/>
                <w:szCs w:val="28"/>
              </w:rPr>
            </w:pPr>
          </w:p>
          <w:p w:rsidR="007B6857" w:rsidRPr="000B59F6" w:rsidRDefault="00AE0E11" w:rsidP="00203D4D">
            <w:pPr>
              <w:rPr>
                <w:sz w:val="28"/>
                <w:szCs w:val="28"/>
              </w:rPr>
            </w:pPr>
            <w:r w:rsidRPr="000B59F6">
              <w:rPr>
                <w:sz w:val="28"/>
                <w:szCs w:val="28"/>
              </w:rPr>
              <w:t>Министр</w:t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="00035581" w:rsidRPr="000B59F6">
              <w:rPr>
                <w:sz w:val="28"/>
                <w:szCs w:val="28"/>
              </w:rPr>
              <w:tab/>
            </w:r>
            <w:r w:rsidRPr="000B59F6">
              <w:rPr>
                <w:sz w:val="28"/>
                <w:szCs w:val="28"/>
              </w:rPr>
              <w:t xml:space="preserve">Д.З. </w:t>
            </w:r>
            <w:proofErr w:type="spellStart"/>
            <w:r w:rsidRPr="000B59F6">
              <w:rPr>
                <w:sz w:val="28"/>
                <w:szCs w:val="28"/>
              </w:rPr>
              <w:t>Долев</w:t>
            </w:r>
            <w:proofErr w:type="spellEnd"/>
          </w:p>
          <w:tbl>
            <w:tblPr>
              <w:tblStyle w:val="ad"/>
              <w:tblW w:w="0" w:type="auto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9139"/>
            </w:tblGrid>
            <w:tr w:rsidR="00BE434E" w:rsidRPr="000B59F6" w:rsidTr="00A041D2">
              <w:tc>
                <w:tcPr>
                  <w:tcW w:w="9139" w:type="dxa"/>
                </w:tcPr>
                <w:p w:rsidR="00BE434E" w:rsidRPr="000B59F6" w:rsidRDefault="00BE434E" w:rsidP="00A041D2">
                  <w:pPr>
                    <w:rPr>
                      <w:color w:val="000000"/>
                      <w:spacing w:val="-5"/>
                      <w:sz w:val="28"/>
                      <w:szCs w:val="28"/>
                    </w:rPr>
                  </w:pPr>
                </w:p>
              </w:tc>
            </w:tr>
          </w:tbl>
          <w:p w:rsidR="00BE434E" w:rsidRPr="000B59F6" w:rsidRDefault="00BE434E" w:rsidP="00203D4D">
            <w:pPr>
              <w:rPr>
                <w:sz w:val="28"/>
                <w:szCs w:val="28"/>
              </w:rPr>
            </w:pPr>
          </w:p>
        </w:tc>
      </w:tr>
      <w:tr w:rsidR="002669B9" w:rsidRPr="00E01DE0" w:rsidTr="00FD0F39">
        <w:tc>
          <w:tcPr>
            <w:tcW w:w="9463" w:type="dxa"/>
          </w:tcPr>
          <w:p w:rsidR="002669B9" w:rsidRPr="007B6857" w:rsidRDefault="002669B9" w:rsidP="007B6857">
            <w:pPr>
              <w:pStyle w:val="af"/>
              <w:jc w:val="both"/>
              <w:rPr>
                <w:rStyle w:val="ae"/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EA060C" w:rsidRPr="00633407" w:rsidRDefault="00EA060C" w:rsidP="00EA060C">
      <w:pPr>
        <w:ind w:left="5103"/>
        <w:rPr>
          <w:sz w:val="28"/>
          <w:szCs w:val="28"/>
        </w:rPr>
      </w:pPr>
      <w:r w:rsidRPr="00633407">
        <w:rPr>
          <w:sz w:val="28"/>
          <w:szCs w:val="28"/>
        </w:rPr>
        <w:t>Приложение</w:t>
      </w:r>
    </w:p>
    <w:p w:rsidR="00EA060C" w:rsidRPr="00633407" w:rsidRDefault="00EA060C" w:rsidP="00EA060C">
      <w:pPr>
        <w:ind w:left="5103"/>
        <w:rPr>
          <w:sz w:val="28"/>
          <w:szCs w:val="28"/>
        </w:rPr>
      </w:pPr>
      <w:r w:rsidRPr="00633407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приказу </w:t>
      </w:r>
      <w:r w:rsidRPr="00633407">
        <w:rPr>
          <w:sz w:val="28"/>
          <w:szCs w:val="28"/>
        </w:rPr>
        <w:t>Минист</w:t>
      </w:r>
      <w:r>
        <w:rPr>
          <w:sz w:val="28"/>
          <w:szCs w:val="28"/>
        </w:rPr>
        <w:t xml:space="preserve">ерства финансов Республики Адыгея </w:t>
      </w:r>
      <w:r>
        <w:rPr>
          <w:sz w:val="28"/>
          <w:szCs w:val="28"/>
        </w:rPr>
        <w:br/>
        <w:t>от _______</w:t>
      </w:r>
      <w:r w:rsidRPr="00633407">
        <w:rPr>
          <w:sz w:val="28"/>
          <w:szCs w:val="28"/>
        </w:rPr>
        <w:t>___ 20</w:t>
      </w:r>
      <w:r>
        <w:rPr>
          <w:sz w:val="28"/>
          <w:szCs w:val="28"/>
        </w:rPr>
        <w:t>16</w:t>
      </w:r>
      <w:r w:rsidRPr="00633407">
        <w:rPr>
          <w:sz w:val="28"/>
          <w:szCs w:val="28"/>
        </w:rPr>
        <w:t xml:space="preserve"> года № ___</w:t>
      </w:r>
    </w:p>
    <w:p w:rsidR="002669B9" w:rsidRPr="00EA060C" w:rsidRDefault="002669B9" w:rsidP="00EA060C">
      <w:pPr>
        <w:ind w:firstLine="743"/>
        <w:jc w:val="both"/>
        <w:rPr>
          <w:sz w:val="28"/>
          <w:szCs w:val="28"/>
        </w:rPr>
      </w:pPr>
    </w:p>
    <w:p w:rsidR="002669B9" w:rsidRPr="00EA060C" w:rsidRDefault="00EA060C" w:rsidP="00EA060C">
      <w:pPr>
        <w:jc w:val="center"/>
        <w:rPr>
          <w:b/>
          <w:sz w:val="28"/>
          <w:szCs w:val="28"/>
        </w:rPr>
      </w:pPr>
      <w:r w:rsidRPr="00EA060C">
        <w:rPr>
          <w:b/>
          <w:sz w:val="28"/>
          <w:szCs w:val="28"/>
        </w:rPr>
        <w:t>Методика прогнозирования</w:t>
      </w:r>
      <w:r w:rsidRPr="00EA060C">
        <w:rPr>
          <w:b/>
          <w:sz w:val="28"/>
          <w:szCs w:val="28"/>
        </w:rPr>
        <w:br/>
        <w:t xml:space="preserve">поступлений по источникам по источникам </w:t>
      </w:r>
      <w:r>
        <w:rPr>
          <w:b/>
          <w:sz w:val="28"/>
          <w:szCs w:val="28"/>
        </w:rPr>
        <w:br/>
      </w:r>
      <w:r w:rsidRPr="00EA060C">
        <w:rPr>
          <w:b/>
          <w:sz w:val="28"/>
          <w:szCs w:val="28"/>
        </w:rPr>
        <w:t xml:space="preserve">финансирования дефицита республиканского </w:t>
      </w:r>
      <w:r>
        <w:rPr>
          <w:b/>
          <w:sz w:val="28"/>
          <w:szCs w:val="28"/>
        </w:rPr>
        <w:br/>
      </w:r>
      <w:r w:rsidRPr="00EA060C">
        <w:rPr>
          <w:b/>
          <w:sz w:val="28"/>
          <w:szCs w:val="28"/>
        </w:rPr>
        <w:t>бюджета Республики Адыгея</w:t>
      </w:r>
    </w:p>
    <w:p w:rsidR="00EA060C" w:rsidRDefault="00EA060C" w:rsidP="00EA060C">
      <w:pPr>
        <w:ind w:firstLine="743"/>
        <w:jc w:val="center"/>
        <w:rPr>
          <w:sz w:val="28"/>
          <w:szCs w:val="28"/>
        </w:rPr>
      </w:pPr>
    </w:p>
    <w:p w:rsidR="00EA060C" w:rsidRPr="00964CFD" w:rsidRDefault="00964CFD" w:rsidP="00964CFD">
      <w:pPr>
        <w:pStyle w:val="ac"/>
        <w:numPr>
          <w:ilvl w:val="0"/>
          <w:numId w:val="16"/>
        </w:numPr>
        <w:tabs>
          <w:tab w:val="left" w:pos="284"/>
        </w:tabs>
        <w:ind w:left="0" w:firstLine="0"/>
        <w:jc w:val="center"/>
        <w:rPr>
          <w:b/>
          <w:sz w:val="28"/>
          <w:szCs w:val="28"/>
        </w:rPr>
      </w:pPr>
      <w:r w:rsidRPr="00964CFD">
        <w:rPr>
          <w:b/>
          <w:sz w:val="28"/>
          <w:szCs w:val="28"/>
        </w:rPr>
        <w:t>Общие положения</w:t>
      </w:r>
    </w:p>
    <w:p w:rsidR="00964CFD" w:rsidRDefault="00964CFD" w:rsidP="00964CFD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Настоящая методика разработана в соответствии с бюджетным законодательством в целях осуществления финансовым органом полномочий в области бюджетного процесса </w:t>
      </w:r>
      <w:r w:rsidR="00C237B9">
        <w:rPr>
          <w:sz w:val="28"/>
          <w:szCs w:val="28"/>
        </w:rPr>
        <w:t xml:space="preserve">в целях </w:t>
      </w:r>
      <w:r w:rsidRPr="00964CFD">
        <w:rPr>
          <w:sz w:val="28"/>
          <w:szCs w:val="28"/>
        </w:rPr>
        <w:t>определ</w:t>
      </w:r>
      <w:r w:rsidR="00C237B9">
        <w:rPr>
          <w:sz w:val="28"/>
          <w:szCs w:val="28"/>
        </w:rPr>
        <w:t>ения</w:t>
      </w:r>
      <w:r w:rsidRPr="00964CFD">
        <w:rPr>
          <w:sz w:val="28"/>
          <w:szCs w:val="28"/>
        </w:rPr>
        <w:t xml:space="preserve"> порядк</w:t>
      </w:r>
      <w:r w:rsidR="00C237B9">
        <w:rPr>
          <w:sz w:val="28"/>
          <w:szCs w:val="28"/>
        </w:rPr>
        <w:t>а</w:t>
      </w:r>
      <w:r w:rsidRPr="00964CFD">
        <w:rPr>
          <w:sz w:val="28"/>
          <w:szCs w:val="28"/>
        </w:rPr>
        <w:t xml:space="preserve"> прогнозирования поступлений и выплат по источникам внутреннего финансирования дефицита республиканского бюджета Республики Адыгея.</w:t>
      </w:r>
    </w:p>
    <w:p w:rsidR="00964CFD" w:rsidRDefault="00964CFD" w:rsidP="00964CFD">
      <w:pPr>
        <w:ind w:firstLine="743"/>
        <w:jc w:val="both"/>
        <w:rPr>
          <w:sz w:val="28"/>
          <w:szCs w:val="28"/>
        </w:rPr>
      </w:pPr>
    </w:p>
    <w:p w:rsidR="00964CFD" w:rsidRPr="00964CFD" w:rsidRDefault="00964CFD" w:rsidP="00964CFD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 w:rsidRPr="00964CFD">
        <w:rPr>
          <w:b/>
          <w:sz w:val="28"/>
          <w:szCs w:val="28"/>
        </w:rPr>
        <w:t xml:space="preserve">Перечень </w:t>
      </w:r>
      <w:r w:rsidR="006A7F22">
        <w:rPr>
          <w:b/>
          <w:sz w:val="28"/>
          <w:szCs w:val="28"/>
        </w:rPr>
        <w:t xml:space="preserve">поступлений по источникам </w:t>
      </w:r>
      <w:r w:rsidRPr="00964CFD">
        <w:rPr>
          <w:b/>
          <w:sz w:val="28"/>
          <w:szCs w:val="28"/>
        </w:rPr>
        <w:t xml:space="preserve">финансирования </w:t>
      </w:r>
      <w:r w:rsidR="006A7F22">
        <w:rPr>
          <w:b/>
          <w:sz w:val="28"/>
          <w:szCs w:val="28"/>
        </w:rPr>
        <w:br/>
      </w:r>
      <w:r w:rsidRPr="00964CFD">
        <w:rPr>
          <w:b/>
          <w:sz w:val="28"/>
          <w:szCs w:val="28"/>
        </w:rPr>
        <w:t>дефицита республиканского бюджета</w:t>
      </w:r>
      <w:r w:rsidR="006A7F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Республики Адыгея</w:t>
      </w:r>
      <w:r w:rsidR="006A7F22">
        <w:rPr>
          <w:b/>
          <w:sz w:val="28"/>
          <w:szCs w:val="28"/>
        </w:rPr>
        <w:t xml:space="preserve">, </w:t>
      </w:r>
      <w:r w:rsidR="006A7F22">
        <w:rPr>
          <w:b/>
          <w:sz w:val="28"/>
          <w:szCs w:val="28"/>
        </w:rPr>
        <w:br/>
        <w:t xml:space="preserve">в отношении которых главный администратор источников </w:t>
      </w:r>
      <w:r w:rsidR="006A7F22" w:rsidRPr="00964CFD">
        <w:rPr>
          <w:b/>
          <w:sz w:val="28"/>
          <w:szCs w:val="28"/>
        </w:rPr>
        <w:t>финансирования дефицита</w:t>
      </w:r>
      <w:r w:rsidR="006A7F22">
        <w:rPr>
          <w:b/>
          <w:sz w:val="28"/>
          <w:szCs w:val="28"/>
        </w:rPr>
        <w:t xml:space="preserve"> бюджета выполняет бюджетные полномочия</w:t>
      </w:r>
    </w:p>
    <w:p w:rsidR="00964CFD" w:rsidRPr="00491695" w:rsidRDefault="00964CFD" w:rsidP="00964CFD">
      <w:pPr>
        <w:widowControl w:val="0"/>
        <w:ind w:firstLine="567"/>
        <w:rPr>
          <w:sz w:val="12"/>
          <w:szCs w:val="12"/>
        </w:rPr>
      </w:pPr>
    </w:p>
    <w:tbl>
      <w:tblPr>
        <w:tblW w:w="5189" w:type="pct"/>
        <w:jc w:val="center"/>
        <w:tblInd w:w="-28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95"/>
        <w:gridCol w:w="2088"/>
        <w:gridCol w:w="6744"/>
      </w:tblGrid>
      <w:tr w:rsidR="00964CFD" w:rsidRPr="00BA346C" w:rsidTr="00284C12">
        <w:trPr>
          <w:jc w:val="center"/>
        </w:trPr>
        <w:tc>
          <w:tcPr>
            <w:tcW w:w="3083" w:type="dxa"/>
            <w:gridSpan w:val="2"/>
            <w:vAlign w:val="center"/>
          </w:tcPr>
          <w:p w:rsidR="00964CFD" w:rsidRPr="0075551B" w:rsidRDefault="00964CFD" w:rsidP="00284C12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75551B">
              <w:rPr>
                <w:i/>
                <w:snapToGrid w:val="0"/>
                <w:color w:val="000000"/>
                <w:sz w:val="24"/>
                <w:szCs w:val="24"/>
              </w:rPr>
              <w:t>Код бюджетной</w:t>
            </w:r>
            <w:r w:rsidRPr="0075551B">
              <w:rPr>
                <w:i/>
                <w:snapToGrid w:val="0"/>
                <w:color w:val="000000"/>
                <w:sz w:val="24"/>
                <w:szCs w:val="24"/>
              </w:rPr>
              <w:br/>
              <w:t>классификации</w:t>
            </w:r>
            <w:r w:rsidRPr="0075551B">
              <w:rPr>
                <w:i/>
                <w:snapToGrid w:val="0"/>
                <w:color w:val="000000"/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6744" w:type="dxa"/>
            <w:vMerge w:val="restart"/>
            <w:vAlign w:val="center"/>
          </w:tcPr>
          <w:p w:rsidR="00964CFD" w:rsidRDefault="00964CFD" w:rsidP="00284C12">
            <w:pPr>
              <w:widowControl w:val="0"/>
              <w:spacing w:line="240" w:lineRule="exact"/>
              <w:jc w:val="center"/>
              <w:rPr>
                <w:i/>
                <w:sz w:val="24"/>
                <w:szCs w:val="24"/>
              </w:rPr>
            </w:pPr>
            <w:r w:rsidRPr="0075551B">
              <w:rPr>
                <w:i/>
                <w:sz w:val="24"/>
                <w:szCs w:val="24"/>
              </w:rPr>
              <w:t>Наименование гла</w:t>
            </w:r>
            <w:r>
              <w:rPr>
                <w:i/>
                <w:sz w:val="24"/>
                <w:szCs w:val="24"/>
              </w:rPr>
              <w:t>вного администратора источников</w:t>
            </w:r>
          </w:p>
          <w:p w:rsidR="00964CFD" w:rsidRDefault="00964CFD" w:rsidP="00284C12">
            <w:pPr>
              <w:widowControl w:val="0"/>
              <w:spacing w:line="240" w:lineRule="exact"/>
              <w:jc w:val="center"/>
              <w:rPr>
                <w:i/>
                <w:sz w:val="24"/>
                <w:szCs w:val="24"/>
              </w:rPr>
            </w:pPr>
            <w:r w:rsidRPr="0075551B">
              <w:rPr>
                <w:i/>
                <w:sz w:val="24"/>
                <w:szCs w:val="24"/>
              </w:rPr>
              <w:t>финансирова</w:t>
            </w:r>
            <w:r>
              <w:rPr>
                <w:i/>
                <w:sz w:val="24"/>
                <w:szCs w:val="24"/>
              </w:rPr>
              <w:t>ния</w:t>
            </w:r>
            <w:r w:rsidRPr="0075551B">
              <w:rPr>
                <w:i/>
                <w:sz w:val="24"/>
                <w:szCs w:val="24"/>
              </w:rPr>
              <w:t xml:space="preserve"> дефицита</w:t>
            </w:r>
            <w:r>
              <w:rPr>
                <w:i/>
                <w:sz w:val="24"/>
                <w:szCs w:val="24"/>
              </w:rPr>
              <w:t xml:space="preserve"> республиканского бюджета </w:t>
            </w:r>
          </w:p>
          <w:p w:rsidR="00964CFD" w:rsidRPr="0075551B" w:rsidRDefault="00964CFD" w:rsidP="00284C12">
            <w:pPr>
              <w:widowControl w:val="0"/>
              <w:spacing w:line="240" w:lineRule="exact"/>
              <w:jc w:val="center"/>
              <w:rPr>
                <w:i/>
                <w:snapToGrid w:val="0"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Республики Адыгея </w:t>
            </w:r>
          </w:p>
        </w:tc>
      </w:tr>
      <w:tr w:rsidR="00964CFD" w:rsidRPr="00BA346C" w:rsidTr="00284C12">
        <w:trPr>
          <w:cantSplit/>
          <w:trHeight w:val="1774"/>
          <w:jc w:val="center"/>
        </w:trPr>
        <w:tc>
          <w:tcPr>
            <w:tcW w:w="995" w:type="dxa"/>
            <w:tcBorders>
              <w:bottom w:val="double" w:sz="6" w:space="0" w:color="auto"/>
            </w:tcBorders>
            <w:textDirection w:val="btLr"/>
          </w:tcPr>
          <w:p w:rsidR="00964CFD" w:rsidRDefault="00964CFD" w:rsidP="00284C12">
            <w:pPr>
              <w:widowControl w:val="0"/>
              <w:spacing w:line="240" w:lineRule="exact"/>
              <w:jc w:val="center"/>
              <w:rPr>
                <w:i/>
                <w:spacing w:val="-4"/>
                <w:sz w:val="24"/>
                <w:szCs w:val="24"/>
              </w:rPr>
            </w:pPr>
          </w:p>
          <w:p w:rsidR="00964CFD" w:rsidRDefault="00964CFD" w:rsidP="00284C12">
            <w:pPr>
              <w:widowControl w:val="0"/>
              <w:spacing w:line="240" w:lineRule="exact"/>
              <w:jc w:val="center"/>
              <w:rPr>
                <w:i/>
                <w:spacing w:val="-4"/>
                <w:sz w:val="24"/>
                <w:szCs w:val="24"/>
              </w:rPr>
            </w:pPr>
            <w:r>
              <w:rPr>
                <w:i/>
                <w:spacing w:val="-4"/>
                <w:sz w:val="24"/>
                <w:szCs w:val="24"/>
              </w:rPr>
              <w:t>главного</w:t>
            </w:r>
          </w:p>
          <w:p w:rsidR="00964CFD" w:rsidRDefault="00964CFD" w:rsidP="00284C12">
            <w:pPr>
              <w:widowControl w:val="0"/>
              <w:spacing w:line="240" w:lineRule="exact"/>
              <w:jc w:val="center"/>
              <w:rPr>
                <w:i/>
                <w:spacing w:val="-4"/>
                <w:sz w:val="24"/>
                <w:szCs w:val="24"/>
              </w:rPr>
            </w:pPr>
            <w:r w:rsidRPr="0075551B">
              <w:rPr>
                <w:i/>
                <w:spacing w:val="-4"/>
                <w:sz w:val="24"/>
                <w:szCs w:val="24"/>
              </w:rPr>
              <w:t>администратор</w:t>
            </w:r>
            <w:r>
              <w:rPr>
                <w:i/>
                <w:spacing w:val="-4"/>
                <w:sz w:val="24"/>
                <w:szCs w:val="24"/>
              </w:rPr>
              <w:t>а</w:t>
            </w:r>
          </w:p>
          <w:p w:rsidR="00964CFD" w:rsidRPr="0075551B" w:rsidRDefault="00964CFD" w:rsidP="00284C12">
            <w:pPr>
              <w:widowControl w:val="0"/>
              <w:spacing w:line="240" w:lineRule="exact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2088" w:type="dxa"/>
            <w:tcBorders>
              <w:bottom w:val="double" w:sz="6" w:space="0" w:color="auto"/>
            </w:tcBorders>
            <w:vAlign w:val="center"/>
          </w:tcPr>
          <w:p w:rsidR="00964CFD" w:rsidRPr="0075551B" w:rsidRDefault="00964CFD" w:rsidP="00284C12">
            <w:pPr>
              <w:widowControl w:val="0"/>
              <w:spacing w:line="240" w:lineRule="exact"/>
              <w:jc w:val="center"/>
              <w:rPr>
                <w:sz w:val="24"/>
                <w:szCs w:val="24"/>
              </w:rPr>
            </w:pPr>
            <w:r w:rsidRPr="0075551B">
              <w:rPr>
                <w:i/>
                <w:snapToGrid w:val="0"/>
                <w:color w:val="000000"/>
                <w:sz w:val="24"/>
                <w:szCs w:val="24"/>
              </w:rPr>
              <w:t>и</w:t>
            </w:r>
            <w:r w:rsidRPr="0075551B">
              <w:rPr>
                <w:i/>
                <w:sz w:val="24"/>
                <w:szCs w:val="24"/>
              </w:rPr>
              <w:t xml:space="preserve">сточников  </w:t>
            </w:r>
            <w:r w:rsidRPr="0075551B">
              <w:rPr>
                <w:i/>
                <w:sz w:val="24"/>
                <w:szCs w:val="24"/>
              </w:rPr>
              <w:br/>
              <w:t>финансирования  дефицита</w:t>
            </w:r>
          </w:p>
        </w:tc>
        <w:tc>
          <w:tcPr>
            <w:tcW w:w="6744" w:type="dxa"/>
            <w:vMerge/>
            <w:tcBorders>
              <w:bottom w:val="double" w:sz="6" w:space="0" w:color="auto"/>
            </w:tcBorders>
          </w:tcPr>
          <w:p w:rsidR="00964CFD" w:rsidRPr="00DE6325" w:rsidRDefault="00964CFD" w:rsidP="00284C12">
            <w:pPr>
              <w:widowControl w:val="0"/>
              <w:spacing w:line="240" w:lineRule="exact"/>
              <w:jc w:val="both"/>
              <w:rPr>
                <w:snapToGrid w:val="0"/>
                <w:color w:val="000000"/>
              </w:rPr>
            </w:pPr>
          </w:p>
        </w:tc>
      </w:tr>
      <w:tr w:rsidR="00964CFD" w:rsidRPr="00B0603E" w:rsidTr="00284C12">
        <w:trPr>
          <w:jc w:val="center"/>
        </w:trPr>
        <w:tc>
          <w:tcPr>
            <w:tcW w:w="9827" w:type="dxa"/>
            <w:gridSpan w:val="3"/>
            <w:tcBorders>
              <w:top w:val="double" w:sz="6" w:space="0" w:color="auto"/>
              <w:bottom w:val="single" w:sz="4" w:space="0" w:color="auto"/>
            </w:tcBorders>
          </w:tcPr>
          <w:p w:rsidR="00964CFD" w:rsidRPr="00B0603E" w:rsidRDefault="00964CFD" w:rsidP="00284C12">
            <w:pPr>
              <w:widowControl w:val="0"/>
              <w:spacing w:line="240" w:lineRule="exact"/>
              <w:jc w:val="center"/>
              <w:rPr>
                <w:b/>
                <w:sz w:val="26"/>
                <w:szCs w:val="26"/>
              </w:rPr>
            </w:pPr>
            <w:r w:rsidRPr="00B0603E">
              <w:rPr>
                <w:b/>
                <w:sz w:val="26"/>
                <w:szCs w:val="26"/>
              </w:rPr>
              <w:t>Министерство финансов Республики Адыгея</w:t>
            </w:r>
          </w:p>
        </w:tc>
      </w:tr>
      <w:tr w:rsidR="00964CFD" w:rsidRPr="00DF128F" w:rsidTr="00284C12">
        <w:trPr>
          <w:trHeight w:val="413"/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01020000020000710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01020000020000810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01030</w:t>
            </w: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00020000710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Получение</w:t>
            </w:r>
            <w:r w:rsidRPr="00AB0943">
              <w:rPr>
                <w:snapToGrid w:val="0"/>
                <w:sz w:val="24"/>
                <w:szCs w:val="24"/>
              </w:rPr>
              <w:t xml:space="preserve"> кредитов</w:t>
            </w:r>
            <w:r w:rsidRPr="00AB0943">
              <w:rPr>
                <w:sz w:val="24"/>
                <w:szCs w:val="24"/>
              </w:rPr>
              <w:t xml:space="preserve">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01030</w:t>
            </w: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0002000</w:t>
            </w:r>
            <w:r>
              <w:rPr>
                <w:color w:val="000000"/>
                <w:spacing w:val="-6"/>
                <w:sz w:val="24"/>
                <w:szCs w:val="24"/>
              </w:rPr>
              <w:t>17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color w:val="000000"/>
                <w:sz w:val="24"/>
                <w:szCs w:val="24"/>
              </w:rPr>
              <w:t xml:space="preserve">Получение бюджетных кредитов на пополнение остатков средств на счетах бюджетов субъектов Российской Федерации от других бюджетов бюджетной системы Российской Федерации бюджетом субъекта Российской Федерации в </w:t>
            </w:r>
            <w:r w:rsidRPr="00AB0943">
              <w:rPr>
                <w:color w:val="000000"/>
                <w:sz w:val="24"/>
                <w:szCs w:val="24"/>
              </w:rPr>
              <w:lastRenderedPageBreak/>
              <w:t>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lastRenderedPageBreak/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01030</w:t>
            </w: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00020000810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01030</w:t>
            </w: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0002000</w:t>
            </w:r>
            <w:r>
              <w:rPr>
                <w:color w:val="000000"/>
                <w:spacing w:val="-6"/>
                <w:sz w:val="24"/>
                <w:szCs w:val="24"/>
              </w:rPr>
              <w:t>1</w:t>
            </w:r>
            <w:r w:rsidRPr="009463FE">
              <w:rPr>
                <w:color w:val="000000"/>
                <w:spacing w:val="-6"/>
                <w:sz w:val="24"/>
                <w:szCs w:val="24"/>
              </w:rPr>
              <w:t>810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color w:val="000000"/>
                <w:sz w:val="24"/>
                <w:szCs w:val="24"/>
              </w:rPr>
              <w:t>Погашение бюджетом субъекта Российской Федерации бюджетных кредитов на пополнение остатков средств на счетах бюджетов субъектов Российской Федерации от других бюджетов бюджетной системы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01050201020000510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 xml:space="preserve">Увеличение прочих </w:t>
            </w:r>
            <w:proofErr w:type="gramStart"/>
            <w:r w:rsidRPr="00AB0943">
              <w:rPr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01050201020000610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 xml:space="preserve">Уменьшение прочих </w:t>
            </w:r>
            <w:proofErr w:type="gramStart"/>
            <w:r w:rsidRPr="00AB0943">
              <w:rPr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</w:t>
            </w: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01060501020000640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01060502020000640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808</w:t>
            </w:r>
          </w:p>
        </w:tc>
        <w:tc>
          <w:tcPr>
            <w:tcW w:w="2088" w:type="dxa"/>
            <w:tcBorders>
              <w:top w:val="single" w:sz="4" w:space="0" w:color="auto"/>
              <w:bottom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01060502020000540</w:t>
            </w:r>
          </w:p>
        </w:tc>
        <w:tc>
          <w:tcPr>
            <w:tcW w:w="67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64CFD" w:rsidRPr="00AB0943" w:rsidRDefault="00964CFD" w:rsidP="00284C12">
            <w:pPr>
              <w:jc w:val="both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sz w:val="24"/>
                <w:szCs w:val="24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964CFD" w:rsidRPr="00B0603E" w:rsidTr="00284C12">
        <w:trPr>
          <w:jc w:val="center"/>
        </w:trPr>
        <w:tc>
          <w:tcPr>
            <w:tcW w:w="982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64CFD" w:rsidRPr="00B0603E" w:rsidRDefault="00964CFD" w:rsidP="00284C12">
            <w:pPr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  <w:r w:rsidRPr="00B0603E">
              <w:rPr>
                <w:b/>
                <w:color w:val="000000"/>
                <w:spacing w:val="-6"/>
                <w:sz w:val="26"/>
                <w:szCs w:val="26"/>
              </w:rPr>
              <w:t>Министерство сельского хозяйства Республики Адыгея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807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9463FE">
              <w:rPr>
                <w:color w:val="000000"/>
                <w:spacing w:val="-6"/>
                <w:sz w:val="24"/>
                <w:szCs w:val="24"/>
              </w:rPr>
              <w:t>01060501020000640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64CFD" w:rsidRPr="00C07563" w:rsidRDefault="00964CFD" w:rsidP="00284C12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C07563">
              <w:rPr>
                <w:sz w:val="26"/>
                <w:szCs w:val="26"/>
              </w:rP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</w:tr>
      <w:tr w:rsidR="00964CFD" w:rsidRPr="00B0603E" w:rsidTr="00284C12">
        <w:trPr>
          <w:jc w:val="center"/>
        </w:trPr>
        <w:tc>
          <w:tcPr>
            <w:tcW w:w="982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64CFD" w:rsidRPr="00B0603E" w:rsidRDefault="00964CFD" w:rsidP="00284C12">
            <w:pPr>
              <w:jc w:val="center"/>
              <w:rPr>
                <w:b/>
                <w:color w:val="000000"/>
                <w:spacing w:val="-6"/>
                <w:sz w:val="26"/>
                <w:szCs w:val="26"/>
              </w:rPr>
            </w:pPr>
            <w:r w:rsidRPr="00AB0943">
              <w:rPr>
                <w:b/>
                <w:color w:val="000000"/>
                <w:spacing w:val="-6"/>
                <w:sz w:val="26"/>
                <w:szCs w:val="26"/>
              </w:rPr>
              <w:t>Комитет Республики Адыгея по имущественным отношениям</w:t>
            </w:r>
          </w:p>
        </w:tc>
      </w:tr>
      <w:tr w:rsidR="00964CFD" w:rsidRPr="00DF128F" w:rsidTr="00284C12">
        <w:trPr>
          <w:jc w:val="center"/>
        </w:trPr>
        <w:tc>
          <w:tcPr>
            <w:tcW w:w="995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z w:val="24"/>
                <w:szCs w:val="24"/>
              </w:rPr>
            </w:pPr>
            <w:r w:rsidRPr="009463FE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964CFD" w:rsidRPr="009463FE" w:rsidRDefault="00964CFD" w:rsidP="00284C12">
            <w:pPr>
              <w:jc w:val="center"/>
              <w:rPr>
                <w:color w:val="000000"/>
                <w:spacing w:val="-6"/>
                <w:sz w:val="24"/>
                <w:szCs w:val="24"/>
              </w:rPr>
            </w:pPr>
            <w:r w:rsidRPr="00AB0943">
              <w:rPr>
                <w:color w:val="000000"/>
                <w:spacing w:val="-6"/>
                <w:sz w:val="24"/>
                <w:szCs w:val="24"/>
              </w:rPr>
              <w:t>01060100020000630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bottom"/>
          </w:tcPr>
          <w:p w:rsidR="00964CFD" w:rsidRPr="00C07563" w:rsidRDefault="00964CFD" w:rsidP="00284C12">
            <w:pPr>
              <w:jc w:val="both"/>
              <w:rPr>
                <w:color w:val="000000"/>
                <w:spacing w:val="-8"/>
                <w:sz w:val="24"/>
                <w:szCs w:val="24"/>
              </w:rPr>
            </w:pPr>
            <w:r w:rsidRPr="00AB0943">
              <w:rPr>
                <w:sz w:val="26"/>
                <w:szCs w:val="26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964CFD" w:rsidRDefault="00964CFD" w:rsidP="00964CFD">
      <w:pPr>
        <w:ind w:firstLine="743"/>
        <w:jc w:val="both"/>
        <w:rPr>
          <w:sz w:val="28"/>
          <w:szCs w:val="28"/>
        </w:rPr>
      </w:pPr>
    </w:p>
    <w:p w:rsidR="00964CFD" w:rsidRPr="001742C9" w:rsidRDefault="001742C9" w:rsidP="001742C9">
      <w:pPr>
        <w:pStyle w:val="ac"/>
        <w:numPr>
          <w:ilvl w:val="0"/>
          <w:numId w:val="16"/>
        </w:numPr>
        <w:tabs>
          <w:tab w:val="left" w:pos="426"/>
        </w:tabs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Расчет прогноза поступлений и выплат по источникам</w:t>
      </w:r>
      <w:r>
        <w:rPr>
          <w:b/>
          <w:sz w:val="28"/>
          <w:szCs w:val="28"/>
        </w:rPr>
        <w:br/>
        <w:t>внутреннего финансирования дефицита республиканского</w:t>
      </w:r>
      <w:r>
        <w:rPr>
          <w:b/>
          <w:sz w:val="28"/>
          <w:szCs w:val="28"/>
        </w:rPr>
        <w:br/>
        <w:t>бюджета Республики Адыгея</w:t>
      </w:r>
    </w:p>
    <w:p w:rsidR="001742C9" w:rsidRDefault="001742C9" w:rsidP="00964CFD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поступлений и выплат по источникам внутреннего финансирования дефицита республиканского бюджета Республики Адыгея осуществляется исходя из прогнозируемого объема дефицита республиканского бюджета Республики Адыгея</w:t>
      </w:r>
      <w:r w:rsidR="00284C12">
        <w:rPr>
          <w:sz w:val="28"/>
          <w:szCs w:val="28"/>
        </w:rPr>
        <w:t>, а также необходимости погашения долговых обязательств с учетом поступлений иных источников финансирования дефицита республиканского бюджета Республики Адыгея.</w:t>
      </w:r>
    </w:p>
    <w:p w:rsidR="00284C12" w:rsidRDefault="000A3DA7" w:rsidP="00964CFD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Объем поступлений от продажи акций и иных форм участия в капитале, находящихся в государственной со</w:t>
      </w:r>
      <w:r w:rsidR="00D86ED9">
        <w:rPr>
          <w:sz w:val="28"/>
          <w:szCs w:val="28"/>
        </w:rPr>
        <w:t>бственности осуществляется на основе прогнозного плана (программы) приватизации государственного имущества Республики Адыгея.</w:t>
      </w:r>
    </w:p>
    <w:p w:rsidR="00D86ED9" w:rsidRDefault="00D86ED9" w:rsidP="00964CFD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Объем, срочность, виды государственных заимствований определяются на основе анализа и прогноза конъюнктуры финансовых рынков</w:t>
      </w:r>
      <w:r w:rsidR="006A7F22">
        <w:rPr>
          <w:sz w:val="28"/>
          <w:szCs w:val="28"/>
        </w:rPr>
        <w:t xml:space="preserve"> и с учетом программы заимствования</w:t>
      </w:r>
      <w:r>
        <w:rPr>
          <w:sz w:val="28"/>
          <w:szCs w:val="28"/>
        </w:rPr>
        <w:t>.</w:t>
      </w:r>
    </w:p>
    <w:p w:rsidR="00D86ED9" w:rsidRPr="00964CFD" w:rsidRDefault="00D86ED9" w:rsidP="00964CFD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t>Объем выплат по источникам внутреннего финансирования дефицита республиканского бюджета определяется в соответствии с условиями действующих договоров (соглашений) о предоставлении кредитов, а также планируемых к принятию долговых обязательств.</w:t>
      </w:r>
    </w:p>
    <w:p w:rsidR="003C1EE1" w:rsidRDefault="003C1EE1" w:rsidP="00EA060C">
      <w:pPr>
        <w:ind w:firstLine="743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781" w:type="dxa"/>
        <w:tblInd w:w="-34" w:type="dxa"/>
        <w:tblLayout w:type="fixed"/>
        <w:tblLook w:val="0000"/>
      </w:tblPr>
      <w:tblGrid>
        <w:gridCol w:w="6804"/>
        <w:gridCol w:w="2977"/>
      </w:tblGrid>
      <w:tr w:rsidR="003C1EE1" w:rsidRPr="007D7256" w:rsidTr="00284C12">
        <w:tc>
          <w:tcPr>
            <w:tcW w:w="6804" w:type="dxa"/>
          </w:tcPr>
          <w:p w:rsidR="003C1EE1" w:rsidRDefault="003C1EE1" w:rsidP="00284C12">
            <w:pPr>
              <w:rPr>
                <w:sz w:val="28"/>
              </w:rPr>
            </w:pPr>
            <w:r w:rsidRPr="007D7256">
              <w:rPr>
                <w:sz w:val="28"/>
              </w:rPr>
              <w:lastRenderedPageBreak/>
              <w:t>Проект</w:t>
            </w:r>
            <w:r>
              <w:rPr>
                <w:sz w:val="28"/>
              </w:rPr>
              <w:t xml:space="preserve"> внесен</w:t>
            </w:r>
            <w:r w:rsidRPr="007D7256">
              <w:rPr>
                <w:sz w:val="28"/>
              </w:rPr>
              <w:t>:</w:t>
            </w:r>
          </w:p>
          <w:p w:rsidR="003C1EE1" w:rsidRPr="007D7256" w:rsidRDefault="003C1EE1" w:rsidP="00284C12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</w:tr>
      <w:tr w:rsidR="003C1EE1" w:rsidRPr="00FE1BD7" w:rsidTr="00284C12">
        <w:tc>
          <w:tcPr>
            <w:tcW w:w="6804" w:type="dxa"/>
          </w:tcPr>
          <w:p w:rsidR="003C1EE1" w:rsidRPr="007D7256" w:rsidRDefault="003C1EE1" w:rsidP="00284C12">
            <w:pPr>
              <w:rPr>
                <w:sz w:val="28"/>
              </w:rPr>
            </w:pPr>
            <w:r>
              <w:rPr>
                <w:sz w:val="28"/>
              </w:rPr>
              <w:t>Начальник отдела межбюджетных</w:t>
            </w:r>
            <w:r>
              <w:rPr>
                <w:sz w:val="28"/>
              </w:rPr>
              <w:br/>
              <w:t>отношений, сводного планирования</w:t>
            </w:r>
            <w:r>
              <w:rPr>
                <w:sz w:val="28"/>
              </w:rPr>
              <w:br/>
              <w:t>и мониторинга муниципальных финансов</w:t>
            </w:r>
          </w:p>
        </w:tc>
        <w:tc>
          <w:tcPr>
            <w:tcW w:w="2977" w:type="dxa"/>
          </w:tcPr>
          <w:p w:rsidR="003C1EE1" w:rsidRDefault="003C1EE1" w:rsidP="00284C12">
            <w:pPr>
              <w:rPr>
                <w:sz w:val="28"/>
              </w:rPr>
            </w:pPr>
          </w:p>
          <w:p w:rsidR="003C1EE1" w:rsidRDefault="003C1EE1" w:rsidP="00284C12">
            <w:pPr>
              <w:rPr>
                <w:sz w:val="28"/>
              </w:rPr>
            </w:pPr>
            <w:r>
              <w:rPr>
                <w:sz w:val="28"/>
              </w:rPr>
              <w:t>Н.В. Павлова</w:t>
            </w:r>
          </w:p>
          <w:p w:rsidR="003C1EE1" w:rsidRPr="00FE1BD7" w:rsidRDefault="003C1EE1" w:rsidP="00284C12"/>
        </w:tc>
      </w:tr>
      <w:tr w:rsidR="003C1EE1" w:rsidRPr="007D7256" w:rsidTr="00284C12">
        <w:tc>
          <w:tcPr>
            <w:tcW w:w="6804" w:type="dxa"/>
          </w:tcPr>
          <w:p w:rsidR="003C1EE1" w:rsidRDefault="003C1EE1" w:rsidP="00284C12">
            <w:pPr>
              <w:rPr>
                <w:sz w:val="28"/>
              </w:rPr>
            </w:pPr>
          </w:p>
          <w:p w:rsidR="003C1EE1" w:rsidRDefault="003C1EE1" w:rsidP="00284C12">
            <w:pPr>
              <w:rPr>
                <w:sz w:val="28"/>
              </w:rPr>
            </w:pPr>
          </w:p>
          <w:p w:rsidR="003C1EE1" w:rsidRPr="007D7256" w:rsidRDefault="003C1EE1" w:rsidP="00284C12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</w:tr>
      <w:tr w:rsidR="003C1EE1" w:rsidRPr="007D7256" w:rsidTr="00284C12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</w:rPr>
              <w:t>Проект согласован</w:t>
            </w:r>
            <w:r w:rsidRPr="007D7256">
              <w:rPr>
                <w:sz w:val="28"/>
              </w:rPr>
              <w:t>:</w:t>
            </w: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</w:tr>
      <w:tr w:rsidR="003C1EE1" w:rsidRPr="007D7256" w:rsidTr="00284C12">
        <w:tc>
          <w:tcPr>
            <w:tcW w:w="6804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</w:tr>
      <w:tr w:rsidR="003C1EE1" w:rsidRPr="007D7256" w:rsidTr="00284C12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Pr="000B59F6">
              <w:rPr>
                <w:sz w:val="28"/>
                <w:szCs w:val="28"/>
              </w:rPr>
              <w:t>Управлени</w:t>
            </w:r>
            <w:r>
              <w:rPr>
                <w:sz w:val="28"/>
                <w:szCs w:val="28"/>
              </w:rPr>
              <w:t>я</w:t>
            </w:r>
            <w:r w:rsidRPr="000B59F6">
              <w:rPr>
                <w:sz w:val="28"/>
                <w:szCs w:val="28"/>
              </w:rPr>
              <w:t xml:space="preserve"> бюджетного учета и отчетности исполнения бюджетов</w:t>
            </w: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М.Б. </w:t>
            </w:r>
            <w:proofErr w:type="spellStart"/>
            <w:r>
              <w:rPr>
                <w:sz w:val="28"/>
                <w:szCs w:val="28"/>
              </w:rPr>
              <w:t>Ассакалов</w:t>
            </w:r>
            <w:proofErr w:type="spellEnd"/>
          </w:p>
        </w:tc>
      </w:tr>
      <w:tr w:rsidR="003C1EE1" w:rsidRPr="007D7256" w:rsidTr="00284C12">
        <w:tc>
          <w:tcPr>
            <w:tcW w:w="6804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</w:tc>
      </w:tr>
      <w:tr w:rsidR="003C1EE1" w:rsidRPr="007D7256" w:rsidTr="00284C12">
        <w:tc>
          <w:tcPr>
            <w:tcW w:w="6804" w:type="dxa"/>
          </w:tcPr>
          <w:p w:rsidR="003C1EE1" w:rsidRPr="007D7256" w:rsidRDefault="003C1EE1" w:rsidP="003C1EE1">
            <w:pPr>
              <w:rPr>
                <w:sz w:val="28"/>
              </w:rPr>
            </w:pPr>
            <w:r>
              <w:rPr>
                <w:sz w:val="28"/>
              </w:rPr>
              <w:t xml:space="preserve">Начальник отдела правовой </w:t>
            </w:r>
            <w:r>
              <w:rPr>
                <w:sz w:val="28"/>
              </w:rPr>
              <w:br/>
              <w:t>и кадровой политики</w:t>
            </w:r>
          </w:p>
        </w:tc>
        <w:tc>
          <w:tcPr>
            <w:tcW w:w="2977" w:type="dxa"/>
          </w:tcPr>
          <w:p w:rsidR="003C1EE1" w:rsidRPr="007D7256" w:rsidRDefault="003C1EE1" w:rsidP="00284C12">
            <w:pPr>
              <w:rPr>
                <w:sz w:val="28"/>
              </w:rPr>
            </w:pPr>
          </w:p>
          <w:p w:rsidR="003C1EE1" w:rsidRPr="007D7256" w:rsidRDefault="003C1EE1" w:rsidP="00284C12">
            <w:pPr>
              <w:rPr>
                <w:sz w:val="28"/>
              </w:rPr>
            </w:pPr>
            <w:r>
              <w:rPr>
                <w:sz w:val="28"/>
              </w:rPr>
              <w:t xml:space="preserve">Т.А. </w:t>
            </w:r>
            <w:proofErr w:type="spellStart"/>
            <w:r>
              <w:rPr>
                <w:sz w:val="28"/>
              </w:rPr>
              <w:t>Смыкова</w:t>
            </w:r>
            <w:proofErr w:type="spellEnd"/>
          </w:p>
        </w:tc>
      </w:tr>
    </w:tbl>
    <w:p w:rsidR="003C1EE1" w:rsidRPr="007A78FE" w:rsidRDefault="003C1EE1" w:rsidP="003C1EE1">
      <w:pPr>
        <w:jc w:val="both"/>
        <w:rPr>
          <w:sz w:val="28"/>
          <w:szCs w:val="28"/>
        </w:rPr>
      </w:pPr>
    </w:p>
    <w:sectPr w:rsidR="003C1EE1" w:rsidRPr="007A78FE" w:rsidSect="007A5586">
      <w:footerReference w:type="even" r:id="rId9"/>
      <w:footerReference w:type="default" r:id="rId10"/>
      <w:footerReference w:type="first" r:id="rId11"/>
      <w:pgSz w:w="11907" w:h="16840" w:code="9"/>
      <w:pgMar w:top="1134" w:right="851" w:bottom="1134" w:left="1701" w:header="720" w:footer="1134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FA1" w:rsidRDefault="00BE1FA1">
      <w:r>
        <w:separator/>
      </w:r>
    </w:p>
  </w:endnote>
  <w:endnote w:type="continuationSeparator" w:id="0">
    <w:p w:rsidR="00BE1FA1" w:rsidRDefault="00BE1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12" w:rsidRDefault="001309C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84C1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C12">
      <w:rPr>
        <w:rStyle w:val="a7"/>
        <w:noProof/>
      </w:rPr>
      <w:t>1</w:t>
    </w:r>
    <w:r>
      <w:rPr>
        <w:rStyle w:val="a7"/>
      </w:rPr>
      <w:fldChar w:fldCharType="end"/>
    </w:r>
  </w:p>
  <w:p w:rsidR="00284C12" w:rsidRDefault="00284C1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44966"/>
      <w:docPartObj>
        <w:docPartGallery w:val="Page Numbers (Bottom of Page)"/>
        <w:docPartUnique/>
      </w:docPartObj>
    </w:sdtPr>
    <w:sdtContent>
      <w:p w:rsidR="00284C12" w:rsidRDefault="001309C6">
        <w:pPr>
          <w:pStyle w:val="a5"/>
          <w:jc w:val="right"/>
        </w:pPr>
        <w:fldSimple w:instr=" PAGE   \* MERGEFORMAT ">
          <w:r w:rsidR="004B2C25">
            <w:rPr>
              <w:noProof/>
            </w:rPr>
            <w:t>5</w:t>
          </w:r>
        </w:fldSimple>
      </w:p>
    </w:sdtContent>
  </w:sdt>
  <w:p w:rsidR="00284C12" w:rsidRDefault="00284C12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C12" w:rsidRDefault="00284C12">
    <w:pPr>
      <w:pStyle w:val="a5"/>
      <w:rPr>
        <w:sz w:val="14"/>
      </w:rPr>
    </w:pP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FA1" w:rsidRDefault="00BE1FA1">
      <w:r>
        <w:separator/>
      </w:r>
    </w:p>
  </w:footnote>
  <w:footnote w:type="continuationSeparator" w:id="0">
    <w:p w:rsidR="00BE1FA1" w:rsidRDefault="00BE1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9BC781F"/>
    <w:multiLevelType w:val="hybridMultilevel"/>
    <w:tmpl w:val="AC34F118"/>
    <w:lvl w:ilvl="0" w:tplc="34E8E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5">
    <w:nsid w:val="19F921D9"/>
    <w:multiLevelType w:val="hybridMultilevel"/>
    <w:tmpl w:val="B60EE9B6"/>
    <w:lvl w:ilvl="0" w:tplc="E2C0A614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1BAE1842"/>
    <w:multiLevelType w:val="hybridMultilevel"/>
    <w:tmpl w:val="AEE63F88"/>
    <w:lvl w:ilvl="0" w:tplc="5AB8C734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8">
    <w:nsid w:val="305026D2"/>
    <w:multiLevelType w:val="hybridMultilevel"/>
    <w:tmpl w:val="D7DE1590"/>
    <w:lvl w:ilvl="0" w:tplc="AFEA1FB6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9">
    <w:nsid w:val="31292D4C"/>
    <w:multiLevelType w:val="hybridMultilevel"/>
    <w:tmpl w:val="43AA3908"/>
    <w:lvl w:ilvl="0" w:tplc="174ABE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>
    <w:nsid w:val="40203A72"/>
    <w:multiLevelType w:val="hybridMultilevel"/>
    <w:tmpl w:val="1E3EA288"/>
    <w:lvl w:ilvl="0" w:tplc="575A938E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3">
    <w:nsid w:val="43DA4BE1"/>
    <w:multiLevelType w:val="hybridMultilevel"/>
    <w:tmpl w:val="E7044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>
    <w:nsid w:val="59E85830"/>
    <w:multiLevelType w:val="hybridMultilevel"/>
    <w:tmpl w:val="11A8A160"/>
    <w:lvl w:ilvl="0" w:tplc="BD08687E">
      <w:start w:val="1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14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6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8FE"/>
    <w:rsid w:val="00006982"/>
    <w:rsid w:val="00025FAD"/>
    <w:rsid w:val="00035581"/>
    <w:rsid w:val="000557F1"/>
    <w:rsid w:val="0005725C"/>
    <w:rsid w:val="00066523"/>
    <w:rsid w:val="00081A76"/>
    <w:rsid w:val="00081D11"/>
    <w:rsid w:val="000A148C"/>
    <w:rsid w:val="000A3DA7"/>
    <w:rsid w:val="000B292C"/>
    <w:rsid w:val="000B38F6"/>
    <w:rsid w:val="000B45D3"/>
    <w:rsid w:val="000B59F6"/>
    <w:rsid w:val="000E6DA0"/>
    <w:rsid w:val="000F47DF"/>
    <w:rsid w:val="001309C6"/>
    <w:rsid w:val="00154807"/>
    <w:rsid w:val="001742C9"/>
    <w:rsid w:val="0017798D"/>
    <w:rsid w:val="00184F0F"/>
    <w:rsid w:val="001B2307"/>
    <w:rsid w:val="001D5EA4"/>
    <w:rsid w:val="001F3CBA"/>
    <w:rsid w:val="001F59BC"/>
    <w:rsid w:val="00203D4D"/>
    <w:rsid w:val="00210CEB"/>
    <w:rsid w:val="00211A29"/>
    <w:rsid w:val="0023759F"/>
    <w:rsid w:val="0025458F"/>
    <w:rsid w:val="002669B9"/>
    <w:rsid w:val="00284C12"/>
    <w:rsid w:val="00287D2E"/>
    <w:rsid w:val="00293D16"/>
    <w:rsid w:val="002D6A9E"/>
    <w:rsid w:val="002E1EC8"/>
    <w:rsid w:val="002E424A"/>
    <w:rsid w:val="00326B96"/>
    <w:rsid w:val="003307FA"/>
    <w:rsid w:val="00360C2C"/>
    <w:rsid w:val="003633C0"/>
    <w:rsid w:val="003B3860"/>
    <w:rsid w:val="003C1EE1"/>
    <w:rsid w:val="003E1F09"/>
    <w:rsid w:val="004135DC"/>
    <w:rsid w:val="004222E0"/>
    <w:rsid w:val="00456C2E"/>
    <w:rsid w:val="00487748"/>
    <w:rsid w:val="00495473"/>
    <w:rsid w:val="004B2C25"/>
    <w:rsid w:val="004F201C"/>
    <w:rsid w:val="00510B66"/>
    <w:rsid w:val="00555C0A"/>
    <w:rsid w:val="00573DD5"/>
    <w:rsid w:val="00585C7B"/>
    <w:rsid w:val="005B7748"/>
    <w:rsid w:val="00655283"/>
    <w:rsid w:val="00664F56"/>
    <w:rsid w:val="00675D1D"/>
    <w:rsid w:val="00680535"/>
    <w:rsid w:val="006A7F22"/>
    <w:rsid w:val="006B7A38"/>
    <w:rsid w:val="006C3AFA"/>
    <w:rsid w:val="006F1CF4"/>
    <w:rsid w:val="007239D5"/>
    <w:rsid w:val="0072764B"/>
    <w:rsid w:val="007377F2"/>
    <w:rsid w:val="0074695F"/>
    <w:rsid w:val="00752355"/>
    <w:rsid w:val="0078376C"/>
    <w:rsid w:val="007A5586"/>
    <w:rsid w:val="007A78FE"/>
    <w:rsid w:val="007B2501"/>
    <w:rsid w:val="007B6857"/>
    <w:rsid w:val="00804752"/>
    <w:rsid w:val="00810D99"/>
    <w:rsid w:val="00860563"/>
    <w:rsid w:val="008A64F8"/>
    <w:rsid w:val="008B17A4"/>
    <w:rsid w:val="008B2F03"/>
    <w:rsid w:val="00902361"/>
    <w:rsid w:val="0091241D"/>
    <w:rsid w:val="00930AF5"/>
    <w:rsid w:val="00964CFD"/>
    <w:rsid w:val="0098335A"/>
    <w:rsid w:val="009E796F"/>
    <w:rsid w:val="00A041D2"/>
    <w:rsid w:val="00A10AA1"/>
    <w:rsid w:val="00A41533"/>
    <w:rsid w:val="00A64B16"/>
    <w:rsid w:val="00A75297"/>
    <w:rsid w:val="00A918A0"/>
    <w:rsid w:val="00AC1191"/>
    <w:rsid w:val="00AC15D9"/>
    <w:rsid w:val="00AD0922"/>
    <w:rsid w:val="00AE0E11"/>
    <w:rsid w:val="00AE23EA"/>
    <w:rsid w:val="00B355F9"/>
    <w:rsid w:val="00B85B1B"/>
    <w:rsid w:val="00BB102F"/>
    <w:rsid w:val="00BE1FA1"/>
    <w:rsid w:val="00BE434E"/>
    <w:rsid w:val="00C02205"/>
    <w:rsid w:val="00C1202A"/>
    <w:rsid w:val="00C237B9"/>
    <w:rsid w:val="00C31378"/>
    <w:rsid w:val="00C41D89"/>
    <w:rsid w:val="00C741D3"/>
    <w:rsid w:val="00C82E89"/>
    <w:rsid w:val="00C90443"/>
    <w:rsid w:val="00CF3CD1"/>
    <w:rsid w:val="00CF49FF"/>
    <w:rsid w:val="00D17411"/>
    <w:rsid w:val="00D3558B"/>
    <w:rsid w:val="00D741B4"/>
    <w:rsid w:val="00D74DBD"/>
    <w:rsid w:val="00D808BF"/>
    <w:rsid w:val="00D86ED9"/>
    <w:rsid w:val="00DA5862"/>
    <w:rsid w:val="00DD3458"/>
    <w:rsid w:val="00DE3DEB"/>
    <w:rsid w:val="00DF65C3"/>
    <w:rsid w:val="00E11E67"/>
    <w:rsid w:val="00E65BA5"/>
    <w:rsid w:val="00E82E93"/>
    <w:rsid w:val="00E92647"/>
    <w:rsid w:val="00EA060C"/>
    <w:rsid w:val="00EC1576"/>
    <w:rsid w:val="00EE3099"/>
    <w:rsid w:val="00EE6543"/>
    <w:rsid w:val="00F027EB"/>
    <w:rsid w:val="00F146B7"/>
    <w:rsid w:val="00F234E7"/>
    <w:rsid w:val="00F241A3"/>
    <w:rsid w:val="00F2422B"/>
    <w:rsid w:val="00F32CFD"/>
    <w:rsid w:val="00F554C1"/>
    <w:rsid w:val="00F55BC1"/>
    <w:rsid w:val="00F65C3E"/>
    <w:rsid w:val="00F93F95"/>
    <w:rsid w:val="00FD0F39"/>
    <w:rsid w:val="00FF5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58B"/>
  </w:style>
  <w:style w:type="paragraph" w:styleId="1">
    <w:name w:val="heading 1"/>
    <w:basedOn w:val="a"/>
    <w:next w:val="a"/>
    <w:qFormat/>
    <w:rsid w:val="00D3558B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D3558B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3558B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D3558B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CF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D3558B"/>
    <w:pPr>
      <w:jc w:val="both"/>
    </w:pPr>
    <w:rPr>
      <w:sz w:val="28"/>
    </w:rPr>
  </w:style>
  <w:style w:type="paragraph" w:styleId="a4">
    <w:name w:val="Body Text Indent"/>
    <w:basedOn w:val="a"/>
    <w:rsid w:val="00D3558B"/>
    <w:pPr>
      <w:ind w:firstLine="567"/>
      <w:jc w:val="both"/>
    </w:pPr>
    <w:rPr>
      <w:sz w:val="28"/>
    </w:rPr>
  </w:style>
  <w:style w:type="paragraph" w:styleId="a5">
    <w:name w:val="footer"/>
    <w:basedOn w:val="a"/>
    <w:link w:val="a6"/>
    <w:uiPriority w:val="99"/>
    <w:rsid w:val="00D3558B"/>
    <w:pPr>
      <w:tabs>
        <w:tab w:val="center" w:pos="4153"/>
        <w:tab w:val="right" w:pos="8306"/>
      </w:tabs>
    </w:pPr>
  </w:style>
  <w:style w:type="character" w:styleId="a7">
    <w:name w:val="page number"/>
    <w:basedOn w:val="a0"/>
    <w:semiHidden/>
    <w:rsid w:val="00D3558B"/>
  </w:style>
  <w:style w:type="paragraph" w:styleId="a8">
    <w:name w:val="header"/>
    <w:basedOn w:val="a"/>
    <w:semiHidden/>
    <w:rsid w:val="00D3558B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D3558B"/>
    <w:pPr>
      <w:ind w:firstLine="709"/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F146B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46B7"/>
    <w:rPr>
      <w:rFonts w:ascii="Tahoma" w:hAnsi="Tahoma" w:cs="Tahoma"/>
      <w:sz w:val="16"/>
      <w:szCs w:val="16"/>
    </w:rPr>
  </w:style>
  <w:style w:type="character" w:customStyle="1" w:styleId="ab">
    <w:name w:val="Гипертекстовая ссылка"/>
    <w:basedOn w:val="a0"/>
    <w:uiPriority w:val="99"/>
    <w:rsid w:val="007A78FE"/>
    <w:rPr>
      <w:color w:val="106BBE"/>
    </w:rPr>
  </w:style>
  <w:style w:type="paragraph" w:styleId="ac">
    <w:name w:val="List Paragraph"/>
    <w:basedOn w:val="a"/>
    <w:uiPriority w:val="34"/>
    <w:qFormat/>
    <w:rsid w:val="001D5EA4"/>
    <w:pPr>
      <w:ind w:left="720"/>
      <w:contextualSpacing/>
    </w:pPr>
  </w:style>
  <w:style w:type="table" w:styleId="ad">
    <w:name w:val="Table Grid"/>
    <w:basedOn w:val="a1"/>
    <w:rsid w:val="007B6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Цветовое выделение"/>
    <w:uiPriority w:val="99"/>
    <w:rsid w:val="007B6857"/>
    <w:rPr>
      <w:b/>
      <w:color w:val="26282F"/>
    </w:rPr>
  </w:style>
  <w:style w:type="paragraph" w:customStyle="1" w:styleId="af">
    <w:name w:val="Таблицы (моноширинный)"/>
    <w:basedOn w:val="a"/>
    <w:next w:val="a"/>
    <w:uiPriority w:val="99"/>
    <w:rsid w:val="007B6857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ConsPlusNonformat">
    <w:name w:val="ConsPlusNonformat"/>
    <w:uiPriority w:val="99"/>
    <w:rsid w:val="002669B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link w:val="31"/>
    <w:rsid w:val="00326B96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rsid w:val="00326B96"/>
    <w:rPr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3633C0"/>
  </w:style>
  <w:style w:type="paragraph" w:customStyle="1" w:styleId="ConsPlusNormal">
    <w:name w:val="ConsPlusNormal"/>
    <w:rsid w:val="000B59F6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4CF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petrova.MINFIN\AppData\Roaming\Microsoft\&#1064;&#1072;&#1073;&#1083;&#1086;&#1085;&#1099;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5DF89-5323-4514-A174-806A7BE3C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150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npetrova</dc:creator>
  <cp:lastModifiedBy>pavlovski</cp:lastModifiedBy>
  <cp:revision>6</cp:revision>
  <cp:lastPrinted>2016-06-23T07:20:00Z</cp:lastPrinted>
  <dcterms:created xsi:type="dcterms:W3CDTF">2016-07-12T09:43:00Z</dcterms:created>
  <dcterms:modified xsi:type="dcterms:W3CDTF">2016-07-27T13:46:00Z</dcterms:modified>
</cp:coreProperties>
</file>